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before="71"/>
        <w:ind w:right="449"/>
        <w:jc w:val="right"/>
      </w:pPr>
      <w:r>
        <w:rPr>
          <w:spacing w:val="-2"/>
        </w:rPr>
        <w:t>STS-PGX-JY01/0</w:t>
      </w:r>
    </w:p>
    <w:p>
      <w:pPr>
        <w:pStyle w:val="BodyText"/>
        <w:rPr>
          <w:rFonts w:ascii="Arial"/>
          <w:sz w:val="28"/>
        </w:rPr>
      </w:pPr>
    </w:p>
    <w:p>
      <w:pPr>
        <w:pStyle w:val="BodyText"/>
        <w:spacing w:before="47"/>
        <w:rPr>
          <w:rFonts w:ascii="Arial"/>
          <w:sz w:val="28"/>
        </w:rPr>
      </w:pPr>
    </w:p>
    <w:p>
      <w:pPr>
        <w:spacing w:before="0"/>
        <w:ind w:left="5136" w:right="0" w:firstLine="0"/>
        <w:jc w:val="left"/>
        <w:rPr>
          <w:rFonts w:ascii="Arial" w:eastAsia="Arial"/>
          <w:b/>
          <w:sz w:val="28"/>
        </w:rPr>
      </w:pPr>
      <w:r>
        <w:rPr>
          <w:rFonts w:ascii="Arial" w:eastAsia="Arial"/>
          <w:b/>
          <w:sz w:val="28"/>
        </w:rPr>
        <mc:AlternateContent>
          <mc:Choice Requires="wps">
            <w:drawing>
              <wp:anchor distT="0" distB="0" distL="0" distR="0" allowOverlap="1" layoutInCell="1" locked="0" behindDoc="0" simplePos="0" relativeHeight="15729152">
                <wp:simplePos x="0" y="0"/>
                <wp:positionH relativeFrom="page">
                  <wp:posOffset>487680</wp:posOffset>
                </wp:positionH>
                <wp:positionV relativeFrom="paragraph">
                  <wp:posOffset>-156098</wp:posOffset>
                </wp:positionV>
                <wp:extent cx="2573020" cy="5397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573020" cy="539750"/>
                          <a:chExt cx="2573020" cy="539750"/>
                        </a:xfrm>
                      </wpg:grpSpPr>
                      <pic:pic>
                        <pic:nvPicPr>
                          <pic:cNvPr id="2" name="Image 2"/>
                          <pic:cNvPicPr/>
                        </pic:nvPicPr>
                        <pic:blipFill>
                          <a:blip r:embed="rId5" cstate="print"/>
                          <a:stretch>
                            <a:fillRect/>
                          </a:stretch>
                        </pic:blipFill>
                        <pic:spPr>
                          <a:xfrm>
                            <a:off x="0" y="0"/>
                            <a:ext cx="754380" cy="539496"/>
                          </a:xfrm>
                          <a:prstGeom prst="rect">
                            <a:avLst/>
                          </a:prstGeom>
                        </pic:spPr>
                      </pic:pic>
                      <pic:pic>
                        <pic:nvPicPr>
                          <pic:cNvPr id="3" name="Image 3"/>
                          <pic:cNvPicPr/>
                        </pic:nvPicPr>
                        <pic:blipFill>
                          <a:blip r:embed="rId6" cstate="print"/>
                          <a:stretch>
                            <a:fillRect/>
                          </a:stretch>
                        </pic:blipFill>
                        <pic:spPr>
                          <a:xfrm>
                            <a:off x="774191" y="0"/>
                            <a:ext cx="1798319" cy="539496"/>
                          </a:xfrm>
                          <a:prstGeom prst="rect">
                            <a:avLst/>
                          </a:prstGeom>
                        </pic:spPr>
                      </pic:pic>
                    </wpg:wgp>
                  </a:graphicData>
                </a:graphic>
              </wp:anchor>
            </w:drawing>
          </mc:Choice>
          <mc:Fallback>
            <w:pict>
              <v:group style="position:absolute;margin-left:38.400002pt;margin-top:-12.291241pt;width:202.6pt;height:42.5pt;mso-position-horizontal-relative:page;mso-position-vertical-relative:paragraph;z-index:15729152" id="docshapegroup1" coordorigin="768,-246" coordsize="4052,850">
                <v:shape style="position:absolute;left:768;top:-246;width:1188;height:850" type="#_x0000_t75" id="docshape2" stroked="false">
                  <v:imagedata r:id="rId5" o:title=""/>
                </v:shape>
                <v:shape style="position:absolute;left:1987;top:-246;width:2832;height:850" type="#_x0000_t75" id="docshape3" stroked="false">
                  <v:imagedata r:id="rId6" o:title=""/>
                </v:shape>
                <w10:wrap type="none"/>
              </v:group>
            </w:pict>
          </mc:Fallback>
        </mc:AlternateContent>
      </w:r>
      <w:r>
        <w:rPr>
          <w:sz w:val="28"/>
        </w:rPr>
        <w:t>报告编号</w:t>
      </w:r>
      <w:r>
        <w:rPr>
          <w:rFonts w:ascii="Arial" w:eastAsia="Arial"/>
          <w:b/>
          <w:spacing w:val="-2"/>
          <w:sz w:val="28"/>
        </w:rPr>
        <w:t>:SH01260900517</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04"/>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2151173</wp:posOffset>
            </wp:positionH>
            <wp:positionV relativeFrom="paragraph">
              <wp:posOffset>291217</wp:posOffset>
            </wp:positionV>
            <wp:extent cx="3304573" cy="88430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304573" cy="884301"/>
                    </a:xfrm>
                    <a:prstGeom prst="rect">
                      <a:avLst/>
                    </a:prstGeom>
                  </pic:spPr>
                </pic:pic>
              </a:graphicData>
            </a:graphic>
          </wp:anchor>
        </w:drawing>
      </w:r>
    </w:p>
    <w:p>
      <w:pPr>
        <w:pStyle w:val="Title"/>
      </w:pPr>
      <w:r>
        <w:rPr>
          <w:color w:val="808080"/>
          <w:spacing w:val="-36"/>
        </w:rPr>
        <w:t>检 测 报 告</w:t>
      </w:r>
    </w:p>
    <w:p>
      <w:pPr>
        <w:pStyle w:val="Heading1"/>
      </w:pPr>
      <w:r>
        <w:rPr/>
        <w:drawing>
          <wp:anchor distT="0" distB="0" distL="0" distR="0" allowOverlap="1" layoutInCell="1" locked="0" behindDoc="0" simplePos="0" relativeHeight="15729664">
            <wp:simplePos x="0" y="0"/>
            <wp:positionH relativeFrom="page">
              <wp:posOffset>7311643</wp:posOffset>
            </wp:positionH>
            <wp:positionV relativeFrom="paragraph">
              <wp:posOffset>-1034383</wp:posOffset>
            </wp:positionV>
            <wp:extent cx="248920" cy="14224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920" cy="1422400"/>
                    </a:xfrm>
                    <a:prstGeom prst="rect">
                      <a:avLst/>
                    </a:prstGeom>
                  </pic:spPr>
                </pic:pic>
              </a:graphicData>
            </a:graphic>
          </wp:anchor>
        </w:drawing>
      </w:r>
      <w:r>
        <w:rPr>
          <w:color w:val="808080"/>
          <w:spacing w:val="-2"/>
        </w:rPr>
        <w:t>Test</w:t>
      </w:r>
      <w:r>
        <w:rPr>
          <w:color w:val="808080"/>
          <w:spacing w:val="-46"/>
        </w:rPr>
        <w:t> </w:t>
      </w:r>
      <w:r>
        <w:rPr>
          <w:color w:val="808080"/>
          <w:spacing w:val="-2"/>
        </w:rPr>
        <w:t>Report</w:t>
      </w: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spacing w:before="188"/>
        <w:rPr>
          <w:rFonts w:ascii="Arial"/>
          <w:b/>
          <w:sz w:val="36"/>
        </w:rPr>
      </w:pPr>
    </w:p>
    <w:p>
      <w:pPr>
        <w:spacing w:before="0"/>
        <w:ind w:left="0" w:right="423" w:firstLine="0"/>
        <w:jc w:val="center"/>
        <w:rPr>
          <w:sz w:val="36"/>
        </w:rPr>
      </w:pPr>
      <w:r>
        <w:rPr>
          <w:sz w:val="36"/>
        </w:rPr>
        <w:drawing>
          <wp:anchor distT="0" distB="0" distL="0" distR="0" allowOverlap="1" layoutInCell="1" locked="0" behindDoc="0" simplePos="0" relativeHeight="15730176">
            <wp:simplePos x="0" y="0"/>
            <wp:positionH relativeFrom="page">
              <wp:posOffset>3162426</wp:posOffset>
            </wp:positionH>
            <wp:positionV relativeFrom="paragraph">
              <wp:posOffset>-407392</wp:posOffset>
            </wp:positionV>
            <wp:extent cx="1422400" cy="14224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422400" cy="1422400"/>
                    </a:xfrm>
                    <a:prstGeom prst="rect">
                      <a:avLst/>
                    </a:prstGeom>
                  </pic:spPr>
                </pic:pic>
              </a:graphicData>
            </a:graphic>
          </wp:anchor>
        </w:drawing>
      </w:r>
      <w:r>
        <w:rPr>
          <w:spacing w:val="-1"/>
          <w:sz w:val="36"/>
        </w:rPr>
        <w:t>上 海 纺 织 集 团 检 测 标 准 有 限 公 司</w:t>
      </w:r>
    </w:p>
    <w:p>
      <w:pPr>
        <w:tabs>
          <w:tab w:pos="1719" w:val="left" w:leader="none"/>
          <w:tab w:pos="3061" w:val="left" w:leader="none"/>
          <w:tab w:pos="4233" w:val="left" w:leader="none"/>
          <w:tab w:pos="5655" w:val="left" w:leader="none"/>
          <w:tab w:pos="6056" w:val="left" w:leader="none"/>
          <w:tab w:pos="7736" w:val="left" w:leader="none"/>
          <w:tab w:pos="8549" w:val="left" w:leader="none"/>
        </w:tabs>
        <w:spacing w:before="116"/>
        <w:ind w:left="0" w:right="432" w:firstLine="0"/>
        <w:jc w:val="center"/>
        <w:rPr>
          <w:rFonts w:ascii="Arial"/>
          <w:sz w:val="24"/>
        </w:rPr>
      </w:pPr>
      <w:r>
        <w:rPr>
          <w:rFonts w:ascii="Arial"/>
          <w:sz w:val="24"/>
        </w:rPr>
        <w:t>S h</w:t>
      </w:r>
      <w:r>
        <w:rPr>
          <w:rFonts w:ascii="Arial"/>
          <w:spacing w:val="1"/>
          <w:sz w:val="24"/>
        </w:rPr>
        <w:t> </w:t>
      </w:r>
      <w:r>
        <w:rPr>
          <w:rFonts w:ascii="Arial"/>
          <w:sz w:val="24"/>
        </w:rPr>
        <w:t>a</w:t>
      </w:r>
      <w:r>
        <w:rPr>
          <w:rFonts w:ascii="Arial"/>
          <w:spacing w:val="-1"/>
          <w:sz w:val="24"/>
        </w:rPr>
        <w:t> </w:t>
      </w:r>
      <w:r>
        <w:rPr>
          <w:rFonts w:ascii="Arial"/>
          <w:sz w:val="24"/>
        </w:rPr>
        <w:t>n</w:t>
      </w:r>
      <w:r>
        <w:rPr>
          <w:rFonts w:ascii="Arial"/>
          <w:spacing w:val="1"/>
          <w:sz w:val="24"/>
        </w:rPr>
        <w:t> </w:t>
      </w:r>
      <w:r>
        <w:rPr>
          <w:rFonts w:ascii="Arial"/>
          <w:sz w:val="24"/>
        </w:rPr>
        <w:t>g</w:t>
      </w:r>
      <w:r>
        <w:rPr>
          <w:rFonts w:ascii="Arial"/>
          <w:spacing w:val="-1"/>
          <w:sz w:val="24"/>
        </w:rPr>
        <w:t> </w:t>
      </w:r>
      <w:r>
        <w:rPr>
          <w:rFonts w:ascii="Arial"/>
          <w:sz w:val="24"/>
        </w:rPr>
        <w:t>h</w:t>
      </w:r>
      <w:r>
        <w:rPr>
          <w:rFonts w:ascii="Arial"/>
          <w:spacing w:val="-1"/>
          <w:sz w:val="24"/>
        </w:rPr>
        <w:t> </w:t>
      </w:r>
      <w:r>
        <w:rPr>
          <w:rFonts w:ascii="Arial"/>
          <w:sz w:val="24"/>
        </w:rPr>
        <w:t>a </w:t>
      </w:r>
      <w:r>
        <w:rPr>
          <w:rFonts w:ascii="Arial"/>
          <w:spacing w:val="-10"/>
          <w:sz w:val="24"/>
        </w:rPr>
        <w:t>i</w:t>
      </w:r>
      <w:r>
        <w:rPr>
          <w:rFonts w:ascii="Arial"/>
          <w:sz w:val="24"/>
        </w:rPr>
        <w:tab/>
        <w:t>T</w:t>
      </w:r>
      <w:r>
        <w:rPr>
          <w:rFonts w:ascii="Arial"/>
          <w:spacing w:val="-3"/>
          <w:sz w:val="24"/>
        </w:rPr>
        <w:t> </w:t>
      </w:r>
      <w:r>
        <w:rPr>
          <w:rFonts w:ascii="Arial"/>
          <w:sz w:val="24"/>
        </w:rPr>
        <w:t>e</w:t>
      </w:r>
      <w:r>
        <w:rPr>
          <w:rFonts w:ascii="Arial"/>
          <w:spacing w:val="1"/>
          <w:sz w:val="24"/>
        </w:rPr>
        <w:t> </w:t>
      </w:r>
      <w:r>
        <w:rPr>
          <w:rFonts w:ascii="Arial"/>
          <w:sz w:val="24"/>
        </w:rPr>
        <w:t>x</w:t>
      </w:r>
      <w:r>
        <w:rPr>
          <w:rFonts w:ascii="Arial"/>
          <w:spacing w:val="-2"/>
          <w:sz w:val="24"/>
        </w:rPr>
        <w:t> </w:t>
      </w:r>
      <w:r>
        <w:rPr>
          <w:rFonts w:ascii="Arial"/>
          <w:sz w:val="24"/>
        </w:rPr>
        <w:t>t</w:t>
      </w:r>
      <w:r>
        <w:rPr>
          <w:rFonts w:ascii="Arial"/>
          <w:spacing w:val="-2"/>
          <w:sz w:val="24"/>
        </w:rPr>
        <w:t> </w:t>
      </w:r>
      <w:r>
        <w:rPr>
          <w:rFonts w:ascii="Arial"/>
          <w:sz w:val="24"/>
        </w:rPr>
        <w:t>i l </w:t>
      </w:r>
      <w:r>
        <w:rPr>
          <w:rFonts w:ascii="Arial"/>
          <w:spacing w:val="-10"/>
          <w:sz w:val="24"/>
        </w:rPr>
        <w:t>e</w:t>
      </w:r>
      <w:r>
        <w:rPr>
          <w:rFonts w:ascii="Arial"/>
          <w:sz w:val="24"/>
        </w:rPr>
        <w:tab/>
        <w:t>G r o</w:t>
      </w:r>
      <w:r>
        <w:rPr>
          <w:rFonts w:ascii="Arial"/>
          <w:spacing w:val="-2"/>
          <w:sz w:val="24"/>
        </w:rPr>
        <w:t> </w:t>
      </w:r>
      <w:r>
        <w:rPr>
          <w:rFonts w:ascii="Arial"/>
          <w:sz w:val="24"/>
        </w:rPr>
        <w:t>u </w:t>
      </w:r>
      <w:r>
        <w:rPr>
          <w:rFonts w:ascii="Arial"/>
          <w:spacing w:val="-10"/>
          <w:sz w:val="24"/>
        </w:rPr>
        <w:t>p</w:t>
      </w:r>
      <w:r>
        <w:rPr>
          <w:rFonts w:ascii="Arial"/>
          <w:sz w:val="24"/>
        </w:rPr>
        <w:tab/>
        <w:t>T</w:t>
      </w:r>
      <w:r>
        <w:rPr>
          <w:rFonts w:ascii="Arial"/>
          <w:spacing w:val="-5"/>
          <w:sz w:val="24"/>
        </w:rPr>
        <w:t> </w:t>
      </w:r>
      <w:r>
        <w:rPr>
          <w:rFonts w:ascii="Arial"/>
          <w:sz w:val="24"/>
        </w:rPr>
        <w:t>e s t</w:t>
      </w:r>
      <w:r>
        <w:rPr>
          <w:rFonts w:ascii="Arial"/>
          <w:spacing w:val="-2"/>
          <w:sz w:val="24"/>
        </w:rPr>
        <w:t> </w:t>
      </w:r>
      <w:r>
        <w:rPr>
          <w:rFonts w:ascii="Arial"/>
          <w:sz w:val="24"/>
        </w:rPr>
        <w:t>i n</w:t>
      </w:r>
      <w:r>
        <w:rPr>
          <w:rFonts w:ascii="Arial"/>
          <w:spacing w:val="1"/>
          <w:sz w:val="24"/>
        </w:rPr>
        <w:t> </w:t>
      </w:r>
      <w:r>
        <w:rPr>
          <w:rFonts w:ascii="Arial"/>
          <w:spacing w:val="-10"/>
          <w:sz w:val="24"/>
        </w:rPr>
        <w:t>g</w:t>
      </w:r>
      <w:r>
        <w:rPr>
          <w:rFonts w:ascii="Arial"/>
          <w:sz w:val="24"/>
        </w:rPr>
        <w:tab/>
      </w:r>
      <w:r>
        <w:rPr>
          <w:rFonts w:ascii="Arial"/>
          <w:spacing w:val="-10"/>
          <w:sz w:val="24"/>
        </w:rPr>
        <w:t>&amp;</w:t>
      </w:r>
      <w:r>
        <w:rPr>
          <w:rFonts w:ascii="Arial"/>
          <w:sz w:val="24"/>
        </w:rPr>
        <w:tab/>
        <w:t>S</w:t>
      </w:r>
      <w:r>
        <w:rPr>
          <w:rFonts w:ascii="Arial"/>
          <w:spacing w:val="-2"/>
          <w:sz w:val="24"/>
        </w:rPr>
        <w:t> </w:t>
      </w:r>
      <w:r>
        <w:rPr>
          <w:rFonts w:ascii="Arial"/>
          <w:sz w:val="24"/>
        </w:rPr>
        <w:t>t</w:t>
      </w:r>
      <w:r>
        <w:rPr>
          <w:rFonts w:ascii="Arial"/>
          <w:spacing w:val="-2"/>
          <w:sz w:val="24"/>
        </w:rPr>
        <w:t> </w:t>
      </w:r>
      <w:r>
        <w:rPr>
          <w:rFonts w:ascii="Arial"/>
          <w:sz w:val="24"/>
        </w:rPr>
        <w:t>a n</w:t>
      </w:r>
      <w:r>
        <w:rPr>
          <w:rFonts w:ascii="Arial"/>
          <w:spacing w:val="-1"/>
          <w:sz w:val="24"/>
        </w:rPr>
        <w:t> </w:t>
      </w:r>
      <w:r>
        <w:rPr>
          <w:rFonts w:ascii="Arial"/>
          <w:sz w:val="24"/>
        </w:rPr>
        <w:t>d</w:t>
      </w:r>
      <w:r>
        <w:rPr>
          <w:rFonts w:ascii="Arial"/>
          <w:spacing w:val="-1"/>
          <w:sz w:val="24"/>
        </w:rPr>
        <w:t> </w:t>
      </w:r>
      <w:r>
        <w:rPr>
          <w:rFonts w:ascii="Arial"/>
          <w:sz w:val="24"/>
        </w:rPr>
        <w:t>a r </w:t>
      </w:r>
      <w:r>
        <w:rPr>
          <w:rFonts w:ascii="Arial"/>
          <w:spacing w:val="-10"/>
          <w:sz w:val="24"/>
        </w:rPr>
        <w:t>d</w:t>
      </w:r>
      <w:r>
        <w:rPr>
          <w:rFonts w:ascii="Arial"/>
          <w:sz w:val="24"/>
        </w:rPr>
        <w:tab/>
        <w:t>C</w:t>
      </w:r>
      <w:r>
        <w:rPr>
          <w:rFonts w:ascii="Arial"/>
          <w:spacing w:val="-1"/>
          <w:sz w:val="24"/>
        </w:rPr>
        <w:t> </w:t>
      </w:r>
      <w:r>
        <w:rPr>
          <w:rFonts w:ascii="Arial"/>
          <w:sz w:val="24"/>
        </w:rPr>
        <w:t>o</w:t>
      </w:r>
      <w:r>
        <w:rPr>
          <w:rFonts w:ascii="Arial"/>
          <w:spacing w:val="-1"/>
          <w:sz w:val="24"/>
        </w:rPr>
        <w:t> </w:t>
      </w:r>
      <w:r>
        <w:rPr>
          <w:rFonts w:ascii="Arial"/>
          <w:spacing w:val="-5"/>
          <w:sz w:val="24"/>
        </w:rPr>
        <w:t>.,</w:t>
      </w:r>
      <w:r>
        <w:rPr>
          <w:rFonts w:ascii="Arial"/>
          <w:sz w:val="24"/>
        </w:rPr>
        <w:tab/>
        <w:t>L</w:t>
      </w:r>
      <w:r>
        <w:rPr>
          <w:rFonts w:ascii="Arial"/>
          <w:spacing w:val="-10"/>
          <w:sz w:val="24"/>
        </w:rPr>
        <w:t> </w:t>
      </w:r>
      <w:r>
        <w:rPr>
          <w:rFonts w:ascii="Arial"/>
          <w:sz w:val="24"/>
        </w:rPr>
        <w:t>t</w:t>
      </w:r>
      <w:r>
        <w:rPr>
          <w:rFonts w:ascii="Arial"/>
          <w:spacing w:val="-3"/>
          <w:sz w:val="24"/>
        </w:rPr>
        <w:t> </w:t>
      </w:r>
      <w:r>
        <w:rPr>
          <w:rFonts w:ascii="Arial"/>
          <w:spacing w:val="-10"/>
          <w:sz w:val="24"/>
        </w:rPr>
        <w:t>d</w:t>
      </w:r>
    </w:p>
    <w:p>
      <w:pPr>
        <w:spacing w:after="0"/>
        <w:jc w:val="center"/>
        <w:rPr>
          <w:rFonts w:ascii="Arial"/>
          <w:sz w:val="24"/>
        </w:rPr>
        <w:sectPr>
          <w:type w:val="continuous"/>
          <w:pgSz w:w="11910" w:h="16850"/>
          <w:pgMar w:top="780" w:bottom="280" w:left="425" w:right="0"/>
        </w:sectPr>
      </w:pPr>
    </w:p>
    <w:p>
      <w:pPr>
        <w:pStyle w:val="Heading2"/>
        <w:ind w:right="423"/>
      </w:pPr>
      <w:r>
        <w:rPr>
          <w:spacing w:val="-3"/>
        </w:rPr>
        <w:t>声  明</w:t>
      </w:r>
    </w:p>
    <w:p>
      <w:pPr>
        <w:pStyle w:val="Heading3"/>
        <w:ind w:right="423"/>
      </w:pPr>
      <w:r>
        <w:rPr>
          <w:spacing w:val="-2"/>
        </w:rPr>
        <w:t>Statement</w:t>
      </w:r>
    </w:p>
    <w:p>
      <w:pPr>
        <w:pStyle w:val="ListParagraph"/>
        <w:numPr>
          <w:ilvl w:val="0"/>
          <w:numId w:val="1"/>
        </w:numPr>
        <w:tabs>
          <w:tab w:pos="210" w:val="left" w:leader="none"/>
        </w:tabs>
        <w:spacing w:line="240" w:lineRule="auto" w:before="169" w:after="0"/>
        <w:ind w:left="210" w:right="0" w:hanging="182"/>
        <w:jc w:val="left"/>
        <w:rPr>
          <w:sz w:val="18"/>
        </w:rPr>
      </w:pPr>
      <w:r>
        <w:rPr>
          <w:spacing w:val="-3"/>
          <w:sz w:val="18"/>
        </w:rPr>
        <w:t>本报告无本机构检测专用章或公章无效。</w:t>
      </w:r>
    </w:p>
    <w:p>
      <w:pPr>
        <w:pStyle w:val="BodyText"/>
        <w:spacing w:before="182"/>
        <w:ind w:left="28"/>
      </w:pPr>
      <w:r>
        <w:rPr/>
        <w:t>The</w:t>
      </w:r>
      <w:r>
        <w:rPr>
          <w:spacing w:val="-3"/>
        </w:rPr>
        <w:t> </w:t>
      </w:r>
      <w:r>
        <w:rPr/>
        <w:t>report</w:t>
      </w:r>
      <w:r>
        <w:rPr>
          <w:spacing w:val="-2"/>
        </w:rPr>
        <w:t> </w:t>
      </w:r>
      <w:r>
        <w:rPr/>
        <w:t>is</w:t>
      </w:r>
      <w:r>
        <w:rPr>
          <w:spacing w:val="-1"/>
        </w:rPr>
        <w:t> </w:t>
      </w:r>
      <w:r>
        <w:rPr/>
        <w:t>invalid</w:t>
      </w:r>
      <w:r>
        <w:rPr>
          <w:spacing w:val="-1"/>
        </w:rPr>
        <w:t> </w:t>
      </w:r>
      <w:r>
        <w:rPr/>
        <w:t>without</w:t>
      </w:r>
      <w:r>
        <w:rPr>
          <w:spacing w:val="-1"/>
        </w:rPr>
        <w:t> </w:t>
      </w:r>
      <w:r>
        <w:rPr/>
        <w:t>test</w:t>
      </w:r>
      <w:r>
        <w:rPr>
          <w:spacing w:val="-4"/>
        </w:rPr>
        <w:t> </w:t>
      </w:r>
      <w:r>
        <w:rPr/>
        <w:t>seal</w:t>
      </w:r>
      <w:r>
        <w:rPr>
          <w:spacing w:val="1"/>
        </w:rPr>
        <w:t> </w:t>
      </w:r>
      <w:r>
        <w:rPr/>
        <w:t>or</w:t>
      </w:r>
      <w:r>
        <w:rPr>
          <w:spacing w:val="-1"/>
        </w:rPr>
        <w:t> </w:t>
      </w:r>
      <w:r>
        <w:rPr/>
        <w:t>official</w:t>
      </w:r>
      <w:r>
        <w:rPr>
          <w:spacing w:val="-2"/>
        </w:rPr>
        <w:t> </w:t>
      </w:r>
      <w:r>
        <w:rPr/>
        <w:t>seal</w:t>
      </w:r>
      <w:r>
        <w:rPr>
          <w:spacing w:val="-1"/>
        </w:rPr>
        <w:t> </w:t>
      </w:r>
      <w:r>
        <w:rPr/>
        <w:t>of</w:t>
      </w:r>
      <w:r>
        <w:rPr>
          <w:spacing w:val="-4"/>
        </w:rPr>
        <w:t> </w:t>
      </w:r>
      <w:r>
        <w:rPr/>
        <w:t>the</w:t>
      </w:r>
      <w:r>
        <w:rPr>
          <w:spacing w:val="-2"/>
        </w:rPr>
        <w:t> laboratory.</w:t>
      </w:r>
    </w:p>
    <w:p>
      <w:pPr>
        <w:pStyle w:val="ListParagraph"/>
        <w:numPr>
          <w:ilvl w:val="0"/>
          <w:numId w:val="1"/>
        </w:numPr>
        <w:tabs>
          <w:tab w:pos="210" w:val="left" w:leader="none"/>
        </w:tabs>
        <w:spacing w:line="240" w:lineRule="auto" w:before="180" w:after="0"/>
        <w:ind w:left="210" w:right="0" w:hanging="182"/>
        <w:jc w:val="left"/>
        <w:rPr>
          <w:sz w:val="18"/>
        </w:rPr>
      </w:pPr>
      <w:r>
        <w:rPr>
          <w:spacing w:val="-1"/>
          <w:sz w:val="18"/>
        </w:rPr>
        <w:t>本报告无批准人签名无效。</w:t>
      </w:r>
    </w:p>
    <w:p>
      <w:pPr>
        <w:pStyle w:val="BodyText"/>
        <w:spacing w:before="182"/>
        <w:ind w:left="28"/>
      </w:pPr>
      <w:r>
        <w:rPr/>
        <w:t>The</w:t>
      </w:r>
      <w:r>
        <w:rPr>
          <w:spacing w:val="-3"/>
        </w:rPr>
        <w:t> </w:t>
      </w:r>
      <w:r>
        <w:rPr/>
        <w:t>report</w:t>
      </w:r>
      <w:r>
        <w:rPr>
          <w:spacing w:val="-1"/>
        </w:rPr>
        <w:t> </w:t>
      </w:r>
      <w:r>
        <w:rPr/>
        <w:t>is</w:t>
      </w:r>
      <w:r>
        <w:rPr>
          <w:spacing w:val="-1"/>
        </w:rPr>
        <w:t> </w:t>
      </w:r>
      <w:r>
        <w:rPr/>
        <w:t>invalid without</w:t>
      </w:r>
      <w:r>
        <w:rPr>
          <w:spacing w:val="-1"/>
        </w:rPr>
        <w:t> </w:t>
      </w:r>
      <w:r>
        <w:rPr/>
        <w:t>signature</w:t>
      </w:r>
      <w:r>
        <w:rPr>
          <w:spacing w:val="-2"/>
        </w:rPr>
        <w:t> </w:t>
      </w:r>
      <w:r>
        <w:rPr/>
        <w:t>of</w:t>
      </w:r>
      <w:r>
        <w:rPr>
          <w:spacing w:val="-3"/>
        </w:rPr>
        <w:t> </w:t>
      </w:r>
      <w:r>
        <w:rPr/>
        <w:t>the</w:t>
      </w:r>
      <w:r>
        <w:rPr>
          <w:spacing w:val="-2"/>
        </w:rPr>
        <w:t> approver.</w:t>
      </w:r>
    </w:p>
    <w:p>
      <w:pPr>
        <w:pStyle w:val="ListParagraph"/>
        <w:numPr>
          <w:ilvl w:val="0"/>
          <w:numId w:val="1"/>
        </w:numPr>
        <w:tabs>
          <w:tab w:pos="210" w:val="left" w:leader="none"/>
        </w:tabs>
        <w:spacing w:line="240" w:lineRule="auto" w:before="182" w:after="0"/>
        <w:ind w:left="210" w:right="0" w:hanging="182"/>
        <w:jc w:val="left"/>
        <w:rPr>
          <w:sz w:val="18"/>
        </w:rPr>
      </w:pPr>
      <w:r>
        <w:rPr>
          <w:spacing w:val="-2"/>
          <w:sz w:val="18"/>
        </w:rPr>
        <w:t>本报告涂改无效。</w:t>
      </w:r>
    </w:p>
    <w:p>
      <w:pPr>
        <w:pStyle w:val="BodyText"/>
        <w:spacing w:before="179"/>
        <w:ind w:left="28"/>
      </w:pPr>
      <w:r>
        <w:rPr/>
        <w:t>The</w:t>
      </w:r>
      <w:r>
        <w:rPr>
          <w:spacing w:val="-3"/>
        </w:rPr>
        <w:t> </w:t>
      </w:r>
      <w:r>
        <w:rPr/>
        <w:t>report</w:t>
      </w:r>
      <w:r>
        <w:rPr>
          <w:spacing w:val="-1"/>
        </w:rPr>
        <w:t> </w:t>
      </w:r>
      <w:r>
        <w:rPr/>
        <w:t>is</w:t>
      </w:r>
      <w:r>
        <w:rPr>
          <w:spacing w:val="-1"/>
        </w:rPr>
        <w:t> </w:t>
      </w:r>
      <w:r>
        <w:rPr/>
        <w:t>invalid</w:t>
      </w:r>
      <w:r>
        <w:rPr>
          <w:spacing w:val="2"/>
        </w:rPr>
        <w:t> </w:t>
      </w:r>
      <w:r>
        <w:rPr/>
        <w:t>with any</w:t>
      </w:r>
      <w:r>
        <w:rPr>
          <w:spacing w:val="-4"/>
        </w:rPr>
        <w:t> </w:t>
      </w:r>
      <w:r>
        <w:rPr>
          <w:spacing w:val="-2"/>
        </w:rPr>
        <w:t>alteration.</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本报告除全文复制外，未经本机构批准不得部分复制，复制报告未加盖本机构检测专用章或公章无效。</w:t>
      </w:r>
    </w:p>
    <w:p>
      <w:pPr>
        <w:pStyle w:val="BodyText"/>
        <w:spacing w:line="463" w:lineRule="auto" w:before="182"/>
        <w:ind w:left="28" w:right="430"/>
      </w:pPr>
      <w:r>
        <w:rPr/>
        <w:t>Except for the full copy of the report, the report shall not be partially copied without the approval of the laboratory. The copy report is invalid without test seal or official seal of the laboratory.</w:t>
      </w:r>
    </w:p>
    <w:p>
      <w:pPr>
        <w:pStyle w:val="ListParagraph"/>
        <w:numPr>
          <w:ilvl w:val="0"/>
          <w:numId w:val="1"/>
        </w:numPr>
        <w:tabs>
          <w:tab w:pos="210" w:val="left" w:leader="none"/>
        </w:tabs>
        <w:spacing w:line="220" w:lineRule="exact" w:before="0" w:after="0"/>
        <w:ind w:left="210" w:right="0" w:hanging="182"/>
        <w:jc w:val="left"/>
        <w:rPr>
          <w:sz w:val="18"/>
        </w:rPr>
      </w:pPr>
      <w:r>
        <w:rPr>
          <w:spacing w:val="-3"/>
          <w:sz w:val="18"/>
        </w:rPr>
        <w:t>本报告检测结果仅适用于收到的样品。</w:t>
      </w:r>
    </w:p>
    <w:p>
      <w:pPr>
        <w:pStyle w:val="BodyText"/>
        <w:spacing w:before="183"/>
        <w:ind w:left="28"/>
      </w:pPr>
      <w:r>
        <w:rPr/>
        <w:t>The</w:t>
      </w:r>
      <w:r>
        <w:rPr>
          <w:spacing w:val="-1"/>
        </w:rPr>
        <w:t> </w:t>
      </w:r>
      <w:r>
        <w:rPr/>
        <w:t>test results of</w:t>
      </w:r>
      <w:r>
        <w:rPr>
          <w:spacing w:val="-2"/>
        </w:rPr>
        <w:t> </w:t>
      </w:r>
      <w:r>
        <w:rPr/>
        <w:t>the</w:t>
      </w:r>
      <w:r>
        <w:rPr>
          <w:spacing w:val="-1"/>
        </w:rPr>
        <w:t> </w:t>
      </w:r>
      <w:r>
        <w:rPr/>
        <w:t>report</w:t>
      </w:r>
      <w:r>
        <w:rPr>
          <w:spacing w:val="-2"/>
        </w:rPr>
        <w:t> </w:t>
      </w:r>
      <w:r>
        <w:rPr/>
        <w:t>apply</w:t>
      </w:r>
      <w:r>
        <w:rPr>
          <w:spacing w:val="-4"/>
        </w:rPr>
        <w:t> </w:t>
      </w:r>
      <w:r>
        <w:rPr/>
        <w:t>only</w:t>
      </w:r>
      <w:r>
        <w:rPr>
          <w:spacing w:val="-4"/>
        </w:rPr>
        <w:t> </w:t>
      </w:r>
      <w:r>
        <w:rPr/>
        <w:t>to</w:t>
      </w:r>
      <w:r>
        <w:rPr>
          <w:spacing w:val="1"/>
        </w:rPr>
        <w:t> </w:t>
      </w:r>
      <w:r>
        <w:rPr/>
        <w:t>the</w:t>
      </w:r>
      <w:r>
        <w:rPr>
          <w:spacing w:val="-1"/>
        </w:rPr>
        <w:t> </w:t>
      </w:r>
      <w:r>
        <w:rPr/>
        <w:t>samples</w:t>
      </w:r>
      <w:r>
        <w:rPr>
          <w:spacing w:val="-1"/>
        </w:rPr>
        <w:t> </w:t>
      </w:r>
      <w:r>
        <w:rPr>
          <w:spacing w:val="-2"/>
        </w:rPr>
        <w:t>received.</w:t>
      </w:r>
    </w:p>
    <w:p>
      <w:pPr>
        <w:pStyle w:val="ListParagraph"/>
        <w:numPr>
          <w:ilvl w:val="0"/>
          <w:numId w:val="1"/>
        </w:numPr>
        <w:tabs>
          <w:tab w:pos="210" w:val="left" w:leader="none"/>
        </w:tabs>
        <w:spacing w:line="240" w:lineRule="auto" w:before="179" w:after="0"/>
        <w:ind w:left="210" w:right="0" w:hanging="182"/>
        <w:jc w:val="left"/>
        <w:rPr>
          <w:sz w:val="18"/>
        </w:rPr>
      </w:pPr>
      <w:r>
        <w:rPr>
          <w:spacing w:val="-3"/>
          <w:sz w:val="18"/>
        </w:rPr>
        <w:t>对本报告若有异议，应于报告签发之日起十五日内向本机构提出，逾期不予受理。</w:t>
      </w:r>
    </w:p>
    <w:p>
      <w:pPr>
        <w:pStyle w:val="BodyText"/>
        <w:spacing w:before="182"/>
        <w:ind w:left="28"/>
      </w:pPr>
      <w:r>
        <w:rPr/>
        <w:drawing>
          <wp:anchor distT="0" distB="0" distL="0" distR="0" allowOverlap="1" layoutInCell="1" locked="0" behindDoc="0" simplePos="0" relativeHeight="15730688">
            <wp:simplePos x="0" y="0"/>
            <wp:positionH relativeFrom="page">
              <wp:posOffset>7396988</wp:posOffset>
            </wp:positionH>
            <wp:positionV relativeFrom="paragraph">
              <wp:posOffset>211262</wp:posOffset>
            </wp:positionV>
            <wp:extent cx="163575" cy="14224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63575" cy="1422400"/>
                    </a:xfrm>
                    <a:prstGeom prst="rect">
                      <a:avLst/>
                    </a:prstGeom>
                  </pic:spPr>
                </pic:pic>
              </a:graphicData>
            </a:graphic>
          </wp:anchor>
        </w:drawing>
      </w:r>
      <w:r>
        <w:rPr/>
        <w:t>Any</w:t>
      </w:r>
      <w:r>
        <w:rPr>
          <w:spacing w:val="-5"/>
        </w:rPr>
        <w:t> </w:t>
      </w:r>
      <w:r>
        <w:rPr/>
        <w:t>objection to the</w:t>
      </w:r>
      <w:r>
        <w:rPr>
          <w:spacing w:val="-2"/>
        </w:rPr>
        <w:t> </w:t>
      </w:r>
      <w:r>
        <w:rPr/>
        <w:t>report shall</w:t>
      </w:r>
      <w:r>
        <w:rPr>
          <w:spacing w:val="-3"/>
        </w:rPr>
        <w:t> </w:t>
      </w:r>
      <w:r>
        <w:rPr/>
        <w:t>be</w:t>
      </w:r>
      <w:r>
        <w:rPr>
          <w:spacing w:val="-2"/>
        </w:rPr>
        <w:t> </w:t>
      </w:r>
      <w:r>
        <w:rPr/>
        <w:t>submitted to the</w:t>
      </w:r>
      <w:r>
        <w:rPr>
          <w:spacing w:val="-3"/>
        </w:rPr>
        <w:t> </w:t>
      </w:r>
      <w:r>
        <w:rPr/>
        <w:t>laboratory</w:t>
      </w:r>
      <w:r>
        <w:rPr>
          <w:spacing w:val="-2"/>
        </w:rPr>
        <w:t> </w:t>
      </w:r>
      <w:r>
        <w:rPr/>
        <w:t>within</w:t>
      </w:r>
      <w:r>
        <w:rPr>
          <w:spacing w:val="-2"/>
        </w:rPr>
        <w:t> </w:t>
      </w:r>
      <w:r>
        <w:rPr/>
        <w:t>15</w:t>
      </w:r>
      <w:r>
        <w:rPr>
          <w:spacing w:val="-2"/>
        </w:rPr>
        <w:t> </w:t>
      </w:r>
      <w:r>
        <w:rPr/>
        <w:t>days after</w:t>
      </w:r>
      <w:r>
        <w:rPr>
          <w:spacing w:val="-1"/>
        </w:rPr>
        <w:t> </w:t>
      </w:r>
      <w:r>
        <w:rPr/>
        <w:t>the</w:t>
      </w:r>
      <w:r>
        <w:rPr>
          <w:spacing w:val="-2"/>
        </w:rPr>
        <w:t> </w:t>
      </w:r>
      <w:r>
        <w:rPr/>
        <w:t>report</w:t>
      </w:r>
      <w:r>
        <w:rPr>
          <w:spacing w:val="-1"/>
        </w:rPr>
        <w:t> </w:t>
      </w:r>
      <w:r>
        <w:rPr/>
        <w:t>is </w:t>
      </w:r>
      <w:r>
        <w:rPr>
          <w:spacing w:val="-2"/>
        </w:rPr>
        <w:t>issued.</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委托来样保存一个月，逾期按本机构有关规定处理。</w:t>
      </w:r>
    </w:p>
    <w:p>
      <w:pPr>
        <w:pStyle w:val="BodyText"/>
        <w:spacing w:before="180"/>
        <w:ind w:left="28"/>
      </w:pPr>
      <w:r>
        <w:rPr/>
        <w:t>The</w:t>
      </w:r>
      <w:r>
        <w:rPr>
          <w:spacing w:val="-3"/>
        </w:rPr>
        <w:t> </w:t>
      </w:r>
      <w:r>
        <w:rPr/>
        <w:t>samples</w:t>
      </w:r>
      <w:r>
        <w:rPr>
          <w:spacing w:val="1"/>
        </w:rPr>
        <w:t> </w:t>
      </w:r>
      <w:r>
        <w:rPr/>
        <w:t>will</w:t>
      </w:r>
      <w:r>
        <w:rPr>
          <w:spacing w:val="-1"/>
        </w:rPr>
        <w:t> </w:t>
      </w:r>
      <w:r>
        <w:rPr/>
        <w:t>be</w:t>
      </w:r>
      <w:r>
        <w:rPr>
          <w:spacing w:val="-2"/>
        </w:rPr>
        <w:t> </w:t>
      </w:r>
      <w:r>
        <w:rPr/>
        <w:t>kept</w:t>
      </w:r>
      <w:r>
        <w:rPr>
          <w:spacing w:val="-1"/>
        </w:rPr>
        <w:t> </w:t>
      </w:r>
      <w:r>
        <w:rPr/>
        <w:t>for</w:t>
      </w:r>
      <w:r>
        <w:rPr>
          <w:spacing w:val="-1"/>
        </w:rPr>
        <w:t> </w:t>
      </w:r>
      <w:r>
        <w:rPr/>
        <w:t>one</w:t>
      </w:r>
      <w:r>
        <w:rPr>
          <w:spacing w:val="-4"/>
        </w:rPr>
        <w:t> </w:t>
      </w:r>
      <w:r>
        <w:rPr/>
        <w:t>month,</w:t>
      </w:r>
      <w:r>
        <w:rPr>
          <w:spacing w:val="-2"/>
        </w:rPr>
        <w:t> </w:t>
      </w:r>
      <w:r>
        <w:rPr/>
        <w:t>and the</w:t>
      </w:r>
      <w:r>
        <w:rPr>
          <w:spacing w:val="-4"/>
        </w:rPr>
        <w:t> </w:t>
      </w:r>
      <w:r>
        <w:rPr/>
        <w:t>overdue</w:t>
      </w:r>
      <w:r>
        <w:rPr>
          <w:spacing w:val="4"/>
        </w:rPr>
        <w:t> </w:t>
      </w:r>
      <w:r>
        <w:rPr/>
        <w:t>samples</w:t>
      </w:r>
      <w:r>
        <w:rPr>
          <w:spacing w:val="-2"/>
        </w:rPr>
        <w:t> </w:t>
      </w:r>
      <w:r>
        <w:rPr/>
        <w:t>will</w:t>
      </w:r>
      <w:r>
        <w:rPr>
          <w:spacing w:val="-1"/>
        </w:rPr>
        <w:t> </w:t>
      </w:r>
      <w:r>
        <w:rPr/>
        <w:t>be</w:t>
      </w:r>
      <w:r>
        <w:rPr>
          <w:spacing w:val="-2"/>
        </w:rPr>
        <w:t> </w:t>
      </w:r>
      <w:r>
        <w:rPr/>
        <w:t>dealt</w:t>
      </w:r>
      <w:r>
        <w:rPr>
          <w:spacing w:val="-2"/>
        </w:rPr>
        <w:t> </w:t>
      </w:r>
      <w:r>
        <w:rPr/>
        <w:t>with according</w:t>
      </w:r>
      <w:r>
        <w:rPr>
          <w:spacing w:val="-2"/>
        </w:rPr>
        <w:t> </w:t>
      </w:r>
      <w:r>
        <w:rPr/>
        <w:t>to the</w:t>
      </w:r>
      <w:r>
        <w:rPr>
          <w:spacing w:val="-2"/>
        </w:rPr>
        <w:t> </w:t>
      </w:r>
      <w:r>
        <w:rPr/>
        <w:t>relevant</w:t>
      </w:r>
      <w:r>
        <w:rPr>
          <w:spacing w:val="-1"/>
        </w:rPr>
        <w:t> </w:t>
      </w:r>
      <w:r>
        <w:rPr/>
        <w:t>provisions</w:t>
      </w:r>
      <w:r>
        <w:rPr>
          <w:spacing w:val="-4"/>
        </w:rPr>
        <w:t> </w:t>
      </w:r>
      <w:r>
        <w:rPr/>
        <w:t>of</w:t>
      </w:r>
      <w:r>
        <w:rPr>
          <w:spacing w:val="-3"/>
        </w:rPr>
        <w:t> </w:t>
      </w:r>
      <w:r>
        <w:rPr/>
        <w:t>the</w:t>
      </w:r>
      <w:r>
        <w:rPr>
          <w:spacing w:val="-2"/>
        </w:rPr>
        <w:t> laboratory.</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本机构对客户所提供的样品和技术资料保密。</w:t>
      </w:r>
    </w:p>
    <w:p>
      <w:pPr>
        <w:pStyle w:val="BodyText"/>
        <w:spacing w:before="182"/>
        <w:ind w:left="28"/>
      </w:pPr>
      <w:r>
        <w:rPr/>
        <w:t>The</w:t>
      </w:r>
      <w:r>
        <w:rPr>
          <w:spacing w:val="-5"/>
        </w:rPr>
        <w:t> </w:t>
      </w:r>
      <w:r>
        <w:rPr/>
        <w:t>laboratory</w:t>
      </w:r>
      <w:r>
        <w:rPr>
          <w:spacing w:val="-5"/>
        </w:rPr>
        <w:t> </w:t>
      </w:r>
      <w:r>
        <w:rPr/>
        <w:t>shall</w:t>
      </w:r>
      <w:r>
        <w:rPr>
          <w:spacing w:val="-2"/>
        </w:rPr>
        <w:t> </w:t>
      </w:r>
      <w:r>
        <w:rPr/>
        <w:t>keep the</w:t>
      </w:r>
      <w:r>
        <w:rPr>
          <w:spacing w:val="-3"/>
        </w:rPr>
        <w:t> </w:t>
      </w:r>
      <w:r>
        <w:rPr/>
        <w:t>samples</w:t>
      </w:r>
      <w:r>
        <w:rPr>
          <w:spacing w:val="-2"/>
        </w:rPr>
        <w:t> </w:t>
      </w:r>
      <w:r>
        <w:rPr/>
        <w:t>and</w:t>
      </w:r>
      <w:r>
        <w:rPr>
          <w:spacing w:val="-3"/>
        </w:rPr>
        <w:t> </w:t>
      </w:r>
      <w:r>
        <w:rPr/>
        <w:t>technical</w:t>
      </w:r>
      <w:r>
        <w:rPr>
          <w:spacing w:val="-1"/>
        </w:rPr>
        <w:t> </w:t>
      </w:r>
      <w:r>
        <w:rPr/>
        <w:t>data</w:t>
      </w:r>
      <w:r>
        <w:rPr>
          <w:spacing w:val="-5"/>
        </w:rPr>
        <w:t> </w:t>
      </w:r>
      <w:r>
        <w:rPr/>
        <w:t>provided by</w:t>
      </w:r>
      <w:r>
        <w:rPr>
          <w:spacing w:val="-3"/>
        </w:rPr>
        <w:t> </w:t>
      </w:r>
      <w:r>
        <w:rPr/>
        <w:t>customers</w:t>
      </w:r>
      <w:r>
        <w:rPr>
          <w:spacing w:val="-1"/>
        </w:rPr>
        <w:t> </w:t>
      </w:r>
      <w:r>
        <w:rPr>
          <w:spacing w:val="-2"/>
        </w:rPr>
        <w:t>confidential.</w:t>
      </w:r>
    </w:p>
    <w:p>
      <w:pPr>
        <w:pStyle w:val="ListParagraph"/>
        <w:numPr>
          <w:ilvl w:val="0"/>
          <w:numId w:val="1"/>
        </w:numPr>
        <w:tabs>
          <w:tab w:pos="210" w:val="left" w:leader="none"/>
        </w:tabs>
        <w:spacing w:line="240" w:lineRule="auto" w:before="180" w:after="0"/>
        <w:ind w:left="210" w:right="0" w:hanging="182"/>
        <w:jc w:val="left"/>
        <w:rPr>
          <w:sz w:val="18"/>
        </w:rPr>
      </w:pPr>
      <w:r>
        <w:rPr>
          <w:spacing w:val="-3"/>
          <w:sz w:val="18"/>
        </w:rPr>
        <w:t>未经本机构批准，不得擅自使用本报告进行不当宣传。</w:t>
      </w:r>
    </w:p>
    <w:p>
      <w:pPr>
        <w:pStyle w:val="BodyText"/>
        <w:spacing w:before="182"/>
        <w:ind w:left="28"/>
      </w:pPr>
      <w:r>
        <w:rPr/>
        <w:t>Without</w:t>
      </w:r>
      <w:r>
        <w:rPr>
          <w:spacing w:val="-7"/>
        </w:rPr>
        <w:t> </w:t>
      </w:r>
      <w:r>
        <w:rPr/>
        <w:t>the</w:t>
      </w:r>
      <w:r>
        <w:rPr>
          <w:spacing w:val="-3"/>
        </w:rPr>
        <w:t> </w:t>
      </w:r>
      <w:r>
        <w:rPr/>
        <w:t>approval</w:t>
      </w:r>
      <w:r>
        <w:rPr>
          <w:spacing w:val="-2"/>
        </w:rPr>
        <w:t> </w:t>
      </w:r>
      <w:r>
        <w:rPr/>
        <w:t>of</w:t>
      </w:r>
      <w:r>
        <w:rPr>
          <w:spacing w:val="-4"/>
        </w:rPr>
        <w:t> </w:t>
      </w:r>
      <w:r>
        <w:rPr/>
        <w:t>the</w:t>
      </w:r>
      <w:r>
        <w:rPr>
          <w:spacing w:val="-3"/>
        </w:rPr>
        <w:t> </w:t>
      </w:r>
      <w:r>
        <w:rPr/>
        <w:t>laboratory,</w:t>
      </w:r>
      <w:r>
        <w:rPr>
          <w:spacing w:val="-2"/>
        </w:rPr>
        <w:t> </w:t>
      </w:r>
      <w:r>
        <w:rPr/>
        <w:t>the</w:t>
      </w:r>
      <w:r>
        <w:rPr>
          <w:spacing w:val="-3"/>
        </w:rPr>
        <w:t> </w:t>
      </w:r>
      <w:r>
        <w:rPr/>
        <w:t>report</w:t>
      </w:r>
      <w:r>
        <w:rPr>
          <w:spacing w:val="-2"/>
        </w:rPr>
        <w:t> </w:t>
      </w:r>
      <w:r>
        <w:rPr/>
        <w:t>shall</w:t>
      </w:r>
      <w:r>
        <w:rPr>
          <w:spacing w:val="-4"/>
        </w:rPr>
        <w:t> </w:t>
      </w:r>
      <w:r>
        <w:rPr/>
        <w:t>not</w:t>
      </w:r>
      <w:r>
        <w:rPr>
          <w:spacing w:val="-4"/>
        </w:rPr>
        <w:t> </w:t>
      </w:r>
      <w:r>
        <w:rPr/>
        <w:t>be</w:t>
      </w:r>
      <w:r>
        <w:rPr>
          <w:spacing w:val="-3"/>
        </w:rPr>
        <w:t> </w:t>
      </w:r>
      <w:r>
        <w:rPr/>
        <w:t>used</w:t>
      </w:r>
      <w:r>
        <w:rPr>
          <w:spacing w:val="-3"/>
        </w:rPr>
        <w:t> </w:t>
      </w:r>
      <w:r>
        <w:rPr/>
        <w:t>for</w:t>
      </w:r>
      <w:r>
        <w:rPr>
          <w:spacing w:val="-2"/>
        </w:rPr>
        <w:t> </w:t>
      </w:r>
      <w:r>
        <w:rPr/>
        <w:t>improper</w:t>
      </w:r>
      <w:r>
        <w:rPr>
          <w:spacing w:val="-2"/>
        </w:rPr>
        <w:t> publicity.</w:t>
      </w:r>
    </w:p>
    <w:p>
      <w:pPr>
        <w:pStyle w:val="ListParagraph"/>
        <w:numPr>
          <w:ilvl w:val="0"/>
          <w:numId w:val="1"/>
        </w:numPr>
        <w:tabs>
          <w:tab w:pos="301" w:val="left" w:leader="none"/>
        </w:tabs>
        <w:spacing w:line="446" w:lineRule="auto" w:before="182" w:after="0"/>
        <w:ind w:left="28" w:right="366" w:firstLine="0"/>
        <w:jc w:val="left"/>
        <w:rPr>
          <w:rFonts w:ascii="Times New Roman" w:eastAsia="Times New Roman"/>
          <w:sz w:val="18"/>
        </w:rPr>
      </w:pPr>
      <w:r>
        <w:rPr>
          <w:spacing w:val="-2"/>
          <w:sz w:val="18"/>
        </w:rPr>
        <w:t>本机构在资质认定证书确定的能力范围之外，出具的检测报告不得标注本机构资质认定标志，该报告数据、结果对社会不具有证明作用。 </w:t>
      </w:r>
      <w:r>
        <w:rPr>
          <w:rFonts w:ascii="Times New Roman" w:eastAsia="Times New Roman"/>
          <w:sz w:val="18"/>
        </w:rPr>
        <w:t>The laboratory shall not use its qualification</w:t>
      </w:r>
      <w:r>
        <w:rPr>
          <w:rFonts w:ascii="Times New Roman" w:eastAsia="Times New Roman"/>
          <w:spacing w:val="17"/>
          <w:sz w:val="18"/>
        </w:rPr>
        <w:t> </w:t>
      </w:r>
      <w:r>
        <w:rPr>
          <w:rFonts w:ascii="Times New Roman" w:eastAsia="Times New Roman"/>
          <w:sz w:val="18"/>
        </w:rPr>
        <w:t>certification</w:t>
      </w:r>
      <w:r>
        <w:rPr>
          <w:rFonts w:ascii="Times New Roman" w:eastAsia="Times New Roman"/>
          <w:spacing w:val="17"/>
          <w:sz w:val="18"/>
        </w:rPr>
        <w:t> </w:t>
      </w:r>
      <w:r>
        <w:rPr>
          <w:rFonts w:ascii="Times New Roman" w:eastAsia="Times New Roman"/>
          <w:sz w:val="18"/>
        </w:rPr>
        <w:t>mark on the test</w:t>
      </w:r>
      <w:r>
        <w:rPr>
          <w:rFonts w:ascii="Times New Roman" w:eastAsia="Times New Roman"/>
          <w:spacing w:val="17"/>
          <w:sz w:val="18"/>
        </w:rPr>
        <w:t> </w:t>
      </w:r>
      <w:r>
        <w:rPr>
          <w:rFonts w:ascii="Times New Roman" w:eastAsia="Times New Roman"/>
          <w:sz w:val="18"/>
        </w:rPr>
        <w:t>report</w:t>
      </w:r>
      <w:r>
        <w:rPr>
          <w:rFonts w:ascii="Times New Roman" w:eastAsia="Times New Roman"/>
          <w:spacing w:val="17"/>
          <w:sz w:val="18"/>
        </w:rPr>
        <w:t> </w:t>
      </w:r>
      <w:r>
        <w:rPr>
          <w:rFonts w:ascii="Times New Roman" w:eastAsia="Times New Roman"/>
          <w:sz w:val="18"/>
        </w:rPr>
        <w:t>when beyond</w:t>
      </w:r>
      <w:r>
        <w:rPr>
          <w:rFonts w:ascii="Times New Roman" w:eastAsia="Times New Roman"/>
          <w:spacing w:val="17"/>
          <w:sz w:val="18"/>
        </w:rPr>
        <w:t> </w:t>
      </w:r>
      <w:r>
        <w:rPr>
          <w:rFonts w:ascii="Times New Roman" w:eastAsia="Times New Roman"/>
          <w:sz w:val="18"/>
        </w:rPr>
        <w:t>the scope of competence specified</w:t>
      </w:r>
      <w:r>
        <w:rPr>
          <w:rFonts w:ascii="Times New Roman" w:eastAsia="Times New Roman"/>
          <w:spacing w:val="17"/>
          <w:sz w:val="18"/>
        </w:rPr>
        <w:t> </w:t>
      </w:r>
      <w:r>
        <w:rPr>
          <w:rFonts w:ascii="Times New Roman" w:eastAsia="Times New Roman"/>
          <w:sz w:val="18"/>
        </w:rPr>
        <w:t>in the qualification certification certificate, and the data and results of the report shall become obsolete for the society.</w:t>
      </w:r>
    </w:p>
    <w:p>
      <w:pPr>
        <w:pStyle w:val="ListParagraph"/>
        <w:numPr>
          <w:ilvl w:val="0"/>
          <w:numId w:val="1"/>
        </w:numPr>
        <w:tabs>
          <w:tab w:pos="301" w:val="left" w:leader="none"/>
        </w:tabs>
        <w:spacing w:line="240" w:lineRule="auto" w:before="1" w:after="0"/>
        <w:ind w:left="301" w:right="0" w:hanging="273"/>
        <w:jc w:val="left"/>
        <w:rPr>
          <w:sz w:val="18"/>
        </w:rPr>
      </w:pPr>
      <w:r>
        <w:rPr>
          <w:spacing w:val="-3"/>
          <w:sz w:val="18"/>
        </w:rPr>
        <w:t>本报告的声明以中文为准，英文仅供参考。</w:t>
      </w:r>
    </w:p>
    <w:p>
      <w:pPr>
        <w:pStyle w:val="BodyText"/>
        <w:spacing w:before="179"/>
        <w:ind w:left="28"/>
      </w:pPr>
      <w:r>
        <w:rPr/>
        <w:t>The</w:t>
      </w:r>
      <w:r>
        <w:rPr>
          <w:spacing w:val="-5"/>
        </w:rPr>
        <w:t> </w:t>
      </w:r>
      <w:r>
        <w:rPr/>
        <w:t>statements</w:t>
      </w:r>
      <w:r>
        <w:rPr>
          <w:spacing w:val="-1"/>
        </w:rPr>
        <w:t> </w:t>
      </w:r>
      <w:r>
        <w:rPr/>
        <w:t>in</w:t>
      </w:r>
      <w:r>
        <w:rPr>
          <w:spacing w:val="-1"/>
        </w:rPr>
        <w:t> </w:t>
      </w:r>
      <w:r>
        <w:rPr/>
        <w:t>the</w:t>
      </w:r>
      <w:r>
        <w:rPr>
          <w:spacing w:val="-2"/>
        </w:rPr>
        <w:t> </w:t>
      </w:r>
      <w:r>
        <w:rPr/>
        <w:t>report</w:t>
      </w:r>
      <w:r>
        <w:rPr>
          <w:spacing w:val="-2"/>
        </w:rPr>
        <w:t> </w:t>
      </w:r>
      <w:r>
        <w:rPr/>
        <w:t>are</w:t>
      </w:r>
      <w:r>
        <w:rPr>
          <w:spacing w:val="-2"/>
        </w:rPr>
        <w:t> </w:t>
      </w:r>
      <w:r>
        <w:rPr/>
        <w:t>written</w:t>
      </w:r>
      <w:r>
        <w:rPr>
          <w:spacing w:val="-1"/>
        </w:rPr>
        <w:t> </w:t>
      </w:r>
      <w:r>
        <w:rPr/>
        <w:t>in Chinese</w:t>
      </w:r>
      <w:r>
        <w:rPr>
          <w:spacing w:val="-3"/>
        </w:rPr>
        <w:t> </w:t>
      </w:r>
      <w:r>
        <w:rPr/>
        <w:t>and</w:t>
      </w:r>
      <w:r>
        <w:rPr>
          <w:spacing w:val="-2"/>
        </w:rPr>
        <w:t> </w:t>
      </w:r>
      <w:r>
        <w:rPr/>
        <w:t>English,</w:t>
      </w:r>
      <w:r>
        <w:rPr>
          <w:spacing w:val="-3"/>
        </w:rPr>
        <w:t> </w:t>
      </w:r>
      <w:r>
        <w:rPr/>
        <w:t>where</w:t>
      </w:r>
      <w:r>
        <w:rPr>
          <w:spacing w:val="-3"/>
        </w:rPr>
        <w:t> </w:t>
      </w:r>
      <w:r>
        <w:rPr/>
        <w:t>Chinese</w:t>
      </w:r>
      <w:r>
        <w:rPr>
          <w:spacing w:val="-2"/>
        </w:rPr>
        <w:t> </w:t>
      </w:r>
      <w:r>
        <w:rPr/>
        <w:t>version</w:t>
      </w:r>
      <w:r>
        <w:rPr>
          <w:spacing w:val="-1"/>
        </w:rPr>
        <w:t> </w:t>
      </w:r>
      <w:r>
        <w:rPr/>
        <w:t>shall</w:t>
      </w:r>
      <w:r>
        <w:rPr>
          <w:spacing w:val="-3"/>
        </w:rPr>
        <w:t> </w:t>
      </w:r>
      <w:r>
        <w:rPr/>
        <w:t>prevail</w:t>
      </w:r>
      <w:r>
        <w:rPr>
          <w:spacing w:val="-1"/>
        </w:rPr>
        <w:t> </w:t>
      </w:r>
      <w:r>
        <w:rPr/>
        <w:t>and</w:t>
      </w:r>
      <w:r>
        <w:rPr>
          <w:spacing w:val="9"/>
        </w:rPr>
        <w:t> </w:t>
      </w:r>
      <w:r>
        <w:rPr/>
        <w:t>English</w:t>
      </w:r>
      <w:r>
        <w:rPr>
          <w:spacing w:val="-2"/>
        </w:rPr>
        <w:t> </w:t>
      </w:r>
      <w:r>
        <w:rPr/>
        <w:t>version</w:t>
      </w:r>
      <w:r>
        <w:rPr>
          <w:spacing w:val="-2"/>
        </w:rPr>
        <w:t> </w:t>
      </w:r>
      <w:r>
        <w:rPr/>
        <w:t>is</w:t>
      </w:r>
      <w:r>
        <w:rPr>
          <w:spacing w:val="-2"/>
        </w:rPr>
        <w:t> </w:t>
      </w:r>
      <w:r>
        <w:rPr/>
        <w:t>for</w:t>
      </w:r>
      <w:r>
        <w:rPr>
          <w:spacing w:val="-1"/>
        </w:rPr>
        <w:t> </w:t>
      </w:r>
      <w:r>
        <w:rPr/>
        <w:t>reference</w:t>
      </w:r>
      <w:r>
        <w:rPr>
          <w:spacing w:val="-2"/>
        </w:rPr>
        <w:t> only.</w:t>
      </w:r>
    </w:p>
    <w:p>
      <w:pPr>
        <w:pStyle w:val="BodyText"/>
      </w:pPr>
    </w:p>
    <w:p>
      <w:pPr>
        <w:pStyle w:val="BodyText"/>
        <w:spacing w:before="29"/>
      </w:pPr>
    </w:p>
    <w:p>
      <w:pPr>
        <w:pStyle w:val="Heading2"/>
        <w:spacing w:before="1"/>
      </w:pPr>
      <w:r>
        <w:rPr>
          <w:spacing w:val="-2"/>
        </w:rPr>
        <w:t>授权国家（行业）</w:t>
      </w:r>
      <w:r>
        <w:rPr>
          <w:spacing w:val="-4"/>
        </w:rPr>
        <w:t>质检中心名称</w:t>
      </w:r>
    </w:p>
    <w:p>
      <w:pPr>
        <w:pStyle w:val="Heading3"/>
        <w:ind w:right="424"/>
      </w:pPr>
      <w:r>
        <w:rPr/>
        <w:t>National</w:t>
      </w:r>
      <w:r>
        <w:rPr>
          <w:spacing w:val="-1"/>
        </w:rPr>
        <w:t> </w:t>
      </w:r>
      <w:r>
        <w:rPr/>
        <w:t>Center</w:t>
      </w:r>
      <w:r>
        <w:rPr>
          <w:spacing w:val="-7"/>
        </w:rPr>
        <w:t> </w:t>
      </w:r>
      <w:r>
        <w:rPr/>
        <w:t>of Quality</w:t>
      </w:r>
      <w:r>
        <w:rPr>
          <w:spacing w:val="-1"/>
        </w:rPr>
        <w:t> </w:t>
      </w:r>
      <w:r>
        <w:rPr/>
        <w:t>Inspection</w:t>
      </w:r>
      <w:r>
        <w:rPr>
          <w:spacing w:val="-1"/>
        </w:rPr>
        <w:t> </w:t>
      </w:r>
      <w:r>
        <w:rPr/>
        <w:t>and</w:t>
      </w:r>
      <w:r>
        <w:rPr>
          <w:spacing w:val="-7"/>
        </w:rPr>
        <w:t> </w:t>
      </w:r>
      <w:r>
        <w:rPr>
          <w:spacing w:val="-2"/>
        </w:rPr>
        <w:t>Testing</w:t>
      </w:r>
    </w:p>
    <w:p>
      <w:pPr>
        <w:pStyle w:val="ListParagraph"/>
        <w:numPr>
          <w:ilvl w:val="0"/>
          <w:numId w:val="2"/>
        </w:numPr>
        <w:tabs>
          <w:tab w:pos="210" w:val="left" w:leader="none"/>
        </w:tabs>
        <w:spacing w:line="240" w:lineRule="auto" w:before="169" w:after="0"/>
        <w:ind w:left="210" w:right="0" w:hanging="182"/>
        <w:jc w:val="left"/>
        <w:rPr>
          <w:sz w:val="18"/>
        </w:rPr>
      </w:pPr>
      <w:r>
        <w:rPr>
          <w:spacing w:val="-3"/>
          <w:sz w:val="18"/>
        </w:rPr>
        <w:t>国家毛纺织产品质量检验检测中心(上海)</w:t>
      </w:r>
    </w:p>
    <w:p>
      <w:pPr>
        <w:pStyle w:val="Heading4"/>
        <w:spacing w:before="153"/>
        <w:ind w:left="239"/>
      </w:pPr>
      <w:r>
        <w:rPr/>
        <w:t>China</w:t>
      </w:r>
      <w:r>
        <w:rPr>
          <w:spacing w:val="-13"/>
        </w:rPr>
        <w:t> </w:t>
      </w:r>
      <w:r>
        <w:rPr/>
        <w:t>National</w:t>
      </w:r>
      <w:r>
        <w:rPr>
          <w:spacing w:val="-12"/>
        </w:rPr>
        <w:t> </w:t>
      </w:r>
      <w:r>
        <w:rPr/>
        <w:t>Wool</w:t>
      </w:r>
      <w:r>
        <w:rPr>
          <w:spacing w:val="-8"/>
        </w:rPr>
        <w:t> </w:t>
      </w:r>
      <w:r>
        <w:rPr/>
        <w:t>Products</w:t>
      </w:r>
      <w:r>
        <w:rPr>
          <w:spacing w:val="-9"/>
        </w:rPr>
        <w:t> </w:t>
      </w:r>
      <w:r>
        <w:rPr/>
        <w:t>Quality</w:t>
      </w:r>
      <w:r>
        <w:rPr>
          <w:spacing w:val="-12"/>
        </w:rPr>
        <w:t> </w:t>
      </w:r>
      <w:r>
        <w:rPr/>
        <w:t>Inspection</w:t>
      </w:r>
      <w:r>
        <w:rPr>
          <w:spacing w:val="-9"/>
        </w:rPr>
        <w:t> </w:t>
      </w:r>
      <w:r>
        <w:rPr/>
        <w:t>&amp;</w:t>
      </w:r>
      <w:r>
        <w:rPr>
          <w:spacing w:val="-13"/>
        </w:rPr>
        <w:t> </w:t>
      </w:r>
      <w:r>
        <w:rPr/>
        <w:t>Test</w:t>
      </w:r>
      <w:r>
        <w:rPr>
          <w:spacing w:val="-10"/>
        </w:rPr>
        <w:t> </w:t>
      </w:r>
      <w:r>
        <w:rPr/>
        <w:t>Center</w:t>
      </w:r>
      <w:r>
        <w:rPr>
          <w:spacing w:val="-9"/>
        </w:rPr>
        <w:t> </w:t>
      </w:r>
      <w:r>
        <w:rPr>
          <w:spacing w:val="-2"/>
        </w:rPr>
        <w:t>(Shanghai)</w:t>
      </w:r>
    </w:p>
    <w:p>
      <w:pPr>
        <w:pStyle w:val="ListParagraph"/>
        <w:numPr>
          <w:ilvl w:val="0"/>
          <w:numId w:val="2"/>
        </w:numPr>
        <w:tabs>
          <w:tab w:pos="210" w:val="left" w:leader="none"/>
        </w:tabs>
        <w:spacing w:line="240" w:lineRule="auto" w:before="174" w:after="0"/>
        <w:ind w:left="210" w:right="0" w:hanging="182"/>
        <w:jc w:val="left"/>
        <w:rPr>
          <w:sz w:val="18"/>
        </w:rPr>
      </w:pPr>
      <w:r>
        <w:rPr>
          <w:spacing w:val="-3"/>
          <w:sz w:val="18"/>
        </w:rPr>
        <w:t>国家棉印染产品质量检验检测中心</w:t>
      </w:r>
    </w:p>
    <w:p>
      <w:pPr>
        <w:pStyle w:val="Heading4"/>
        <w:spacing w:before="153"/>
        <w:ind w:left="239"/>
      </w:pPr>
      <w:r>
        <w:rPr/>
        <w:t>China</w:t>
      </w:r>
      <w:r>
        <w:rPr>
          <w:spacing w:val="-13"/>
        </w:rPr>
        <w:t> </w:t>
      </w:r>
      <w:r>
        <w:rPr/>
        <w:t>National</w:t>
      </w:r>
      <w:r>
        <w:rPr>
          <w:spacing w:val="-8"/>
        </w:rPr>
        <w:t> </w:t>
      </w:r>
      <w:r>
        <w:rPr/>
        <w:t>Dyed</w:t>
      </w:r>
      <w:r>
        <w:rPr>
          <w:spacing w:val="-10"/>
        </w:rPr>
        <w:t> </w:t>
      </w:r>
      <w:r>
        <w:rPr/>
        <w:t>Cotton</w:t>
      </w:r>
      <w:r>
        <w:rPr>
          <w:spacing w:val="-9"/>
        </w:rPr>
        <w:t> </w:t>
      </w:r>
      <w:r>
        <w:rPr/>
        <w:t>Products</w:t>
      </w:r>
      <w:r>
        <w:rPr>
          <w:spacing w:val="-9"/>
        </w:rPr>
        <w:t> </w:t>
      </w:r>
      <w:r>
        <w:rPr/>
        <w:t>Quality</w:t>
      </w:r>
      <w:r>
        <w:rPr>
          <w:spacing w:val="-11"/>
        </w:rPr>
        <w:t> </w:t>
      </w:r>
      <w:r>
        <w:rPr/>
        <w:t>Inspection</w:t>
      </w:r>
      <w:r>
        <w:rPr>
          <w:spacing w:val="-9"/>
        </w:rPr>
        <w:t> </w:t>
      </w:r>
      <w:r>
        <w:rPr/>
        <w:t>&amp;</w:t>
      </w:r>
      <w:r>
        <w:rPr>
          <w:spacing w:val="-13"/>
        </w:rPr>
        <w:t> </w:t>
      </w:r>
      <w:r>
        <w:rPr/>
        <w:t>Test</w:t>
      </w:r>
      <w:r>
        <w:rPr>
          <w:spacing w:val="-9"/>
        </w:rPr>
        <w:t> </w:t>
      </w:r>
      <w:r>
        <w:rPr>
          <w:spacing w:val="-2"/>
        </w:rPr>
        <w:t>Center</w:t>
      </w:r>
    </w:p>
    <w:p>
      <w:pPr>
        <w:pStyle w:val="ListParagraph"/>
        <w:numPr>
          <w:ilvl w:val="0"/>
          <w:numId w:val="2"/>
        </w:numPr>
        <w:tabs>
          <w:tab w:pos="248" w:val="left" w:leader="none"/>
        </w:tabs>
        <w:spacing w:line="240" w:lineRule="auto" w:before="176" w:after="0"/>
        <w:ind w:left="248" w:right="0" w:hanging="220"/>
        <w:jc w:val="left"/>
        <w:rPr>
          <w:sz w:val="18"/>
        </w:rPr>
      </w:pPr>
      <w:r>
        <w:rPr>
          <w:spacing w:val="-2"/>
          <w:sz w:val="18"/>
        </w:rPr>
        <w:t>国家服装质量检验检测中心（上海</w:t>
      </w:r>
      <w:r>
        <w:rPr>
          <w:spacing w:val="-10"/>
          <w:sz w:val="18"/>
        </w:rPr>
        <w:t>）</w:t>
      </w:r>
    </w:p>
    <w:p>
      <w:pPr>
        <w:pStyle w:val="Heading4"/>
        <w:spacing w:before="138"/>
        <w:ind w:left="239"/>
        <w:rPr>
          <w:rFonts w:ascii="SimSun" w:eastAsia="SimSun"/>
        </w:rPr>
      </w:pPr>
      <w:r>
        <w:rPr/>
        <w:t>China</w:t>
      </w:r>
      <w:r>
        <w:rPr>
          <w:spacing w:val="-12"/>
        </w:rPr>
        <w:t> </w:t>
      </w:r>
      <w:r>
        <w:rPr/>
        <w:t>National</w:t>
      </w:r>
      <w:r>
        <w:rPr>
          <w:spacing w:val="-9"/>
        </w:rPr>
        <w:t> </w:t>
      </w:r>
      <w:r>
        <w:rPr/>
        <w:t>Garment</w:t>
      </w:r>
      <w:r>
        <w:rPr>
          <w:spacing w:val="-11"/>
        </w:rPr>
        <w:t> </w:t>
      </w:r>
      <w:r>
        <w:rPr/>
        <w:t>Quality</w:t>
      </w:r>
      <w:r>
        <w:rPr>
          <w:spacing w:val="-12"/>
        </w:rPr>
        <w:t> </w:t>
      </w:r>
      <w:r>
        <w:rPr/>
        <w:t>Inspection&amp;</w:t>
      </w:r>
      <w:r>
        <w:rPr>
          <w:spacing w:val="-14"/>
        </w:rPr>
        <w:t> </w:t>
      </w:r>
      <w:r>
        <w:rPr/>
        <w:t>Test</w:t>
      </w:r>
      <w:r>
        <w:rPr>
          <w:spacing w:val="-10"/>
        </w:rPr>
        <w:t> </w:t>
      </w:r>
      <w:r>
        <w:rPr>
          <w:spacing w:val="-2"/>
        </w:rPr>
        <w:t>Center</w:t>
      </w:r>
      <w:r>
        <w:rPr>
          <w:rFonts w:ascii="SimSun" w:eastAsia="SimSun"/>
          <w:spacing w:val="-2"/>
        </w:rPr>
        <w:t>（</w:t>
      </w:r>
      <w:r>
        <w:rPr>
          <w:spacing w:val="-2"/>
        </w:rPr>
        <w:t>Shanghai</w:t>
      </w:r>
      <w:r>
        <w:rPr>
          <w:rFonts w:ascii="SimSun" w:eastAsia="SimSun"/>
          <w:spacing w:val="-2"/>
        </w:rPr>
        <w:t>）</w:t>
      </w:r>
    </w:p>
    <w:p>
      <w:pPr>
        <w:pStyle w:val="ListParagraph"/>
        <w:numPr>
          <w:ilvl w:val="0"/>
          <w:numId w:val="2"/>
        </w:numPr>
        <w:tabs>
          <w:tab w:pos="241" w:val="left" w:leader="none"/>
        </w:tabs>
        <w:spacing w:line="240" w:lineRule="auto" w:before="162" w:after="0"/>
        <w:ind w:left="241" w:right="0" w:hanging="213"/>
        <w:jc w:val="left"/>
        <w:rPr>
          <w:sz w:val="18"/>
        </w:rPr>
      </w:pPr>
      <w:r>
        <w:rPr>
          <w:spacing w:val="-1"/>
          <w:sz w:val="18"/>
        </w:rPr>
        <w:t>纺织工业化纤产品质量监督中心</w:t>
      </w:r>
    </w:p>
    <w:p>
      <w:pPr>
        <w:pStyle w:val="Heading4"/>
        <w:spacing w:before="154"/>
        <w:ind w:left="239"/>
      </w:pPr>
      <w:r>
        <w:rPr/>
        <w:t>Textile</w:t>
      </w:r>
      <w:r>
        <w:rPr>
          <w:spacing w:val="-12"/>
        </w:rPr>
        <w:t> </w:t>
      </w:r>
      <w:r>
        <w:rPr/>
        <w:t>Industry</w:t>
      </w:r>
      <w:r>
        <w:rPr>
          <w:spacing w:val="-12"/>
        </w:rPr>
        <w:t> </w:t>
      </w:r>
      <w:r>
        <w:rPr/>
        <w:t>Quality</w:t>
      </w:r>
      <w:r>
        <w:rPr>
          <w:spacing w:val="-12"/>
        </w:rPr>
        <w:t> </w:t>
      </w:r>
      <w:r>
        <w:rPr/>
        <w:t>Supervision</w:t>
      </w:r>
      <w:r>
        <w:rPr>
          <w:spacing w:val="-9"/>
        </w:rPr>
        <w:t> </w:t>
      </w:r>
      <w:r>
        <w:rPr/>
        <w:t>Center</w:t>
      </w:r>
      <w:r>
        <w:rPr>
          <w:spacing w:val="-10"/>
        </w:rPr>
        <w:t> </w:t>
      </w:r>
      <w:r>
        <w:rPr/>
        <w:t>for</w:t>
      </w:r>
      <w:r>
        <w:rPr>
          <w:spacing w:val="-11"/>
        </w:rPr>
        <w:t> </w:t>
      </w:r>
      <w:r>
        <w:rPr/>
        <w:t>Chemical</w:t>
      </w:r>
      <w:r>
        <w:rPr>
          <w:spacing w:val="-8"/>
        </w:rPr>
        <w:t> </w:t>
      </w:r>
      <w:r>
        <w:rPr/>
        <w:t>Fiber</w:t>
      </w:r>
      <w:r>
        <w:rPr>
          <w:spacing w:val="-10"/>
        </w:rPr>
        <w:t> </w:t>
      </w:r>
      <w:r>
        <w:rPr>
          <w:spacing w:val="-2"/>
        </w:rPr>
        <w:t>Products</w:t>
      </w:r>
    </w:p>
    <w:p>
      <w:pPr>
        <w:pStyle w:val="Heading4"/>
        <w:spacing w:after="0"/>
        <w:sectPr>
          <w:pgSz w:w="11910" w:h="16850"/>
          <w:pgMar w:top="780" w:bottom="280" w:left="425" w:right="0"/>
        </w:sectPr>
      </w:pPr>
    </w:p>
    <w:p>
      <w:pPr>
        <w:pStyle w:val="BodyText"/>
        <w:rPr>
          <w:rFonts w:ascii="Arial"/>
          <w:sz w:val="28"/>
        </w:rPr>
      </w:pPr>
    </w:p>
    <w:p>
      <w:pPr>
        <w:pStyle w:val="BodyText"/>
        <w:spacing w:before="43"/>
        <w:rPr>
          <w:rFonts w:ascii="Arial"/>
          <w:sz w:val="28"/>
        </w:rPr>
      </w:pPr>
    </w:p>
    <w:p>
      <w:pPr>
        <w:spacing w:before="0"/>
        <w:ind w:left="0" w:right="70" w:firstLine="0"/>
        <w:jc w:val="center"/>
        <w:rPr>
          <w:sz w:val="28"/>
        </w:rPr>
      </w:pPr>
      <w:r>
        <w:rPr>
          <w:spacing w:val="-3"/>
          <w:sz w:val="28"/>
        </w:rPr>
        <w:t>检测报告</w:t>
      </w:r>
    </w:p>
    <w:p>
      <w:pPr>
        <w:spacing w:line="240" w:lineRule="auto" w:before="0"/>
        <w:rPr>
          <w:sz w:val="18"/>
        </w:rPr>
      </w:pPr>
    </w:p>
    <w:p>
      <w:pPr>
        <w:spacing w:line="240" w:lineRule="auto" w:before="88"/>
        <w:rPr>
          <w:sz w:val="18"/>
        </w:rPr>
      </w:pPr>
    </w:p>
    <w:p>
      <w:pPr>
        <w:pStyle w:val="BodyText"/>
        <w:tabs>
          <w:tab w:pos="2978" w:val="left" w:leader="none"/>
          <w:tab w:pos="3264" w:val="left" w:leader="none"/>
        </w:tabs>
        <w:ind w:left="561"/>
        <w:rPr>
          <w:rFonts w:ascii="SimSun" w:eastAsia="SimSun"/>
        </w:rPr>
      </w:pPr>
      <w:r>
        <w:rPr>
          <w:rFonts w:ascii="SimSun" w:eastAsia="SimSun"/>
        </w:rPr>
        <w:t>委托单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上海博世凯外国语学</w:t>
      </w:r>
      <w:r>
        <w:rPr>
          <w:rFonts w:ascii="SimSun" w:eastAsia="SimSun"/>
          <w:spacing w:val="-10"/>
        </w:rPr>
        <w:t>校</w:t>
      </w:r>
    </w:p>
    <w:p>
      <w:pPr>
        <w:spacing w:line="240" w:lineRule="auto" w:before="7"/>
        <w:rPr>
          <w:sz w:val="18"/>
        </w:rPr>
      </w:pPr>
    </w:p>
    <w:p>
      <w:pPr>
        <w:pStyle w:val="BodyText"/>
        <w:tabs>
          <w:tab w:pos="2978" w:val="left" w:leader="none"/>
          <w:tab w:pos="3264" w:val="left" w:leader="none"/>
        </w:tabs>
        <w:spacing w:before="1"/>
        <w:ind w:left="561"/>
        <w:rPr>
          <w:rFonts w:ascii="SimSun" w:eastAsia="SimSun"/>
        </w:rPr>
      </w:pPr>
      <w:r>
        <w:rPr>
          <w:rFonts w:ascii="SimSun" w:eastAsia="SimSun"/>
        </w:rPr>
        <w:t>委托地</w:t>
      </w:r>
      <w:r>
        <w:rPr>
          <w:rFonts w:ascii="SimSun" w:eastAsia="SimSun"/>
          <w:spacing w:val="-10"/>
        </w:rPr>
        <w:t>址</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浦江镇叶家桥路</w:t>
      </w:r>
      <w:r>
        <w:rPr>
          <w:rFonts w:ascii="SimSun" w:eastAsia="SimSun"/>
          <w:spacing w:val="-46"/>
        </w:rPr>
        <w:t> </w:t>
      </w:r>
      <w:r>
        <w:rPr>
          <w:rFonts w:ascii="Arial" w:eastAsia="Arial"/>
        </w:rPr>
        <w:t>200</w:t>
      </w:r>
      <w:r>
        <w:rPr>
          <w:rFonts w:ascii="Arial" w:eastAsia="Arial"/>
          <w:spacing w:val="-7"/>
        </w:rPr>
        <w:t> </w:t>
      </w:r>
      <w:r>
        <w:rPr>
          <w:rFonts w:ascii="SimSun" w:eastAsia="SimSun"/>
          <w:spacing w:val="-10"/>
        </w:rPr>
        <w:t>号</w:t>
      </w:r>
    </w:p>
    <w:p>
      <w:pPr>
        <w:spacing w:line="240" w:lineRule="auto" w:before="7"/>
        <w:rPr>
          <w:sz w:val="18"/>
        </w:rPr>
      </w:pPr>
    </w:p>
    <w:p>
      <w:pPr>
        <w:tabs>
          <w:tab w:pos="2978" w:val="left" w:leader="none"/>
          <w:tab w:pos="3264" w:val="left" w:leader="none"/>
        </w:tabs>
        <w:spacing w:before="0"/>
        <w:ind w:left="561" w:right="0" w:firstLine="0"/>
        <w:jc w:val="left"/>
        <w:rPr>
          <w:rFonts w:ascii="Arial" w:eastAsia="Arial"/>
          <w:sz w:val="18"/>
        </w:rPr>
      </w:pPr>
      <w:r>
        <w:rPr>
          <w:sz w:val="18"/>
        </w:rPr>
        <w:t>电</w:t>
      </w:r>
      <w:r>
        <w:rPr>
          <w:spacing w:val="-10"/>
          <w:sz w:val="18"/>
        </w:rPr>
        <w:t>话</w:t>
      </w:r>
      <w:r>
        <w:rPr>
          <w:sz w:val="18"/>
        </w:rPr>
        <w:tab/>
      </w:r>
      <w:r>
        <w:rPr>
          <w:rFonts w:ascii="Arial" w:eastAsia="Arial"/>
          <w:spacing w:val="-12"/>
          <w:position w:val="3"/>
          <w:sz w:val="21"/>
        </w:rPr>
        <w:t>:</w:t>
      </w:r>
      <w:r>
        <w:rPr>
          <w:rFonts w:ascii="Arial" w:eastAsia="Arial"/>
          <w:position w:val="3"/>
          <w:sz w:val="21"/>
        </w:rPr>
        <w:tab/>
      </w:r>
      <w:r>
        <w:rPr>
          <w:rFonts w:ascii="Arial" w:eastAsia="Arial"/>
          <w:spacing w:val="-10"/>
          <w:sz w:val="18"/>
        </w:rPr>
        <w:t>/</w:t>
      </w:r>
    </w:p>
    <w:p>
      <w:pPr>
        <w:pStyle w:val="BodyText"/>
        <w:rPr>
          <w:rFonts w:ascii="Arial"/>
        </w:rPr>
      </w:pPr>
    </w:p>
    <w:p>
      <w:pPr>
        <w:pStyle w:val="BodyText"/>
        <w:rPr>
          <w:rFonts w:ascii="Arial"/>
        </w:rPr>
      </w:pPr>
    </w:p>
    <w:p>
      <w:pPr>
        <w:pStyle w:val="BodyText"/>
        <w:spacing w:before="145"/>
        <w:rPr>
          <w:rFonts w:ascii="Arial"/>
        </w:rPr>
      </w:pPr>
    </w:p>
    <w:p>
      <w:pPr>
        <w:pStyle w:val="BodyText"/>
        <w:tabs>
          <w:tab w:pos="2978" w:val="left" w:leader="none"/>
          <w:tab w:pos="3264" w:val="left" w:leader="none"/>
        </w:tabs>
        <w:ind w:left="561"/>
        <w:rPr>
          <w:rFonts w:ascii="SimSun" w:eastAsia="SimSun"/>
        </w:rPr>
      </w:pPr>
      <w:r>
        <w:rPr>
          <w:rFonts w:ascii="SimSun" w:eastAsia="SimSun"/>
        </w:rPr>
        <w:t>样品名</w:t>
      </w:r>
      <w:r>
        <w:rPr>
          <w:rFonts w:ascii="SimSun" w:eastAsia="SimSun"/>
          <w:spacing w:val="-10"/>
        </w:rPr>
        <w:t>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春秋运动长</w:t>
      </w:r>
      <w:r>
        <w:rPr>
          <w:rFonts w:ascii="SimSun" w:eastAsia="SimSun"/>
          <w:spacing w:val="-10"/>
        </w:rPr>
        <w:t>裤</w:t>
      </w:r>
    </w:p>
    <w:p>
      <w:pPr>
        <w:spacing w:line="240" w:lineRule="auto" w:before="27"/>
        <w:rPr>
          <w:sz w:val="18"/>
        </w:rPr>
      </w:pPr>
    </w:p>
    <w:p>
      <w:pPr>
        <w:pStyle w:val="BodyText"/>
        <w:tabs>
          <w:tab w:pos="2978" w:val="left" w:leader="none"/>
          <w:tab w:pos="3264" w:val="left" w:leader="none"/>
        </w:tabs>
        <w:spacing w:before="1"/>
        <w:ind w:left="561"/>
        <w:rPr>
          <w:rFonts w:ascii="SimSun" w:eastAsia="SimSun"/>
        </w:rPr>
      </w:pPr>
      <w:r>
        <w:rPr>
          <w:rFonts w:ascii="SimSun" w:eastAsia="SimSun"/>
        </w:rPr>
        <w:t>样品描</w:t>
      </w:r>
      <w:r>
        <w:rPr>
          <w:rFonts w:ascii="SimSun" w:eastAsia="SimSun"/>
          <w:spacing w:val="-10"/>
        </w:rPr>
        <w:t>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藏青色运动长</w:t>
      </w:r>
      <w:r>
        <w:rPr>
          <w:rFonts w:ascii="SimSun" w:eastAsia="SimSun"/>
          <w:spacing w:val="-10"/>
        </w:rPr>
        <w:t>裤</w:t>
      </w:r>
    </w:p>
    <w:p>
      <w:pPr>
        <w:spacing w:line="240" w:lineRule="auto" w:before="27"/>
        <w:rPr>
          <w:sz w:val="18"/>
        </w:rPr>
      </w:pPr>
    </w:p>
    <w:p>
      <w:pPr>
        <w:pStyle w:val="BodyText"/>
        <w:tabs>
          <w:tab w:pos="2978" w:val="left" w:leader="none"/>
          <w:tab w:pos="3264" w:val="left" w:leader="none"/>
        </w:tabs>
        <w:ind w:left="561"/>
        <w:rPr>
          <w:rFonts w:ascii="SimSun" w:eastAsia="SimSun"/>
        </w:rPr>
      </w:pPr>
      <w:r>
        <w:rPr>
          <w:rFonts w:ascii="SimSun" w:eastAsia="SimSun"/>
        </w:rPr>
        <w:t>检测类</w:t>
      </w:r>
      <w:r>
        <w:rPr>
          <w:rFonts w:ascii="SimSun" w:eastAsia="SimSun"/>
          <w:spacing w:val="-10"/>
        </w:rPr>
        <w:t>别</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委托测</w:t>
      </w:r>
      <w:r>
        <w:rPr>
          <w:rFonts w:ascii="SimSun" w:eastAsia="SimSun"/>
          <w:spacing w:val="-10"/>
        </w:rPr>
        <w:t>试</w:t>
      </w:r>
    </w:p>
    <w:p>
      <w:pPr>
        <w:spacing w:line="240" w:lineRule="auto" w:before="16"/>
        <w:rPr>
          <w:sz w:val="18"/>
        </w:rPr>
      </w:pPr>
    </w:p>
    <w:p>
      <w:pPr>
        <w:tabs>
          <w:tab w:pos="2978" w:val="left" w:leader="none"/>
          <w:tab w:pos="3264" w:val="left" w:leader="none"/>
        </w:tabs>
        <w:spacing w:before="0"/>
        <w:ind w:left="561" w:right="0" w:firstLine="0"/>
        <w:jc w:val="left"/>
        <w:rPr>
          <w:sz w:val="18"/>
        </w:rPr>
      </w:pPr>
      <w:r>
        <w:rPr>
          <w:sz w:val="18"/>
        </w:rPr>
        <w:drawing>
          <wp:anchor distT="0" distB="0" distL="0" distR="0" allowOverlap="1" layoutInCell="1" locked="0" behindDoc="0" simplePos="0" relativeHeight="15731200">
            <wp:simplePos x="0" y="0"/>
            <wp:positionH relativeFrom="page">
              <wp:posOffset>7396988</wp:posOffset>
            </wp:positionH>
            <wp:positionV relativeFrom="paragraph">
              <wp:posOffset>-19832</wp:posOffset>
            </wp:positionV>
            <wp:extent cx="163575" cy="142240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163575" cy="1422400"/>
                    </a:xfrm>
                    <a:prstGeom prst="rect">
                      <a:avLst/>
                    </a:prstGeom>
                  </pic:spPr>
                </pic:pic>
              </a:graphicData>
            </a:graphic>
          </wp:anchor>
        </w:drawing>
      </w:r>
      <w:r>
        <w:rPr>
          <w:sz w:val="18"/>
        </w:rPr>
        <w:t>商</w:t>
      </w:r>
      <w:r>
        <w:rPr>
          <w:spacing w:val="-10"/>
          <w:sz w:val="18"/>
        </w:rPr>
        <w:t>标</w:t>
      </w:r>
      <w:r>
        <w:rPr>
          <w:sz w:val="18"/>
        </w:rPr>
        <w:tab/>
      </w:r>
      <w:r>
        <w:rPr>
          <w:rFonts w:ascii="Arial" w:eastAsia="Arial"/>
          <w:spacing w:val="-12"/>
          <w:position w:val="1"/>
          <w:sz w:val="21"/>
        </w:rPr>
        <w:t>:</w:t>
      </w:r>
      <w:r>
        <w:rPr>
          <w:rFonts w:ascii="Arial" w:eastAsia="Arial"/>
          <w:position w:val="1"/>
          <w:sz w:val="21"/>
        </w:rPr>
        <w:tab/>
      </w:r>
      <w:r>
        <w:rPr>
          <w:sz w:val="18"/>
        </w:rPr>
        <w:t>哈芙</w:t>
      </w:r>
      <w:r>
        <w:rPr>
          <w:spacing w:val="-10"/>
          <w:sz w:val="18"/>
        </w:rPr>
        <w:t>琳</w:t>
      </w:r>
    </w:p>
    <w:p>
      <w:pPr>
        <w:spacing w:line="240" w:lineRule="auto" w:before="18"/>
        <w:rPr>
          <w:sz w:val="18"/>
        </w:rPr>
      </w:pPr>
    </w:p>
    <w:p>
      <w:pPr>
        <w:tabs>
          <w:tab w:pos="2978" w:val="left" w:leader="none"/>
          <w:tab w:pos="3264" w:val="left" w:leader="none"/>
        </w:tabs>
        <w:spacing w:before="0"/>
        <w:ind w:left="561" w:right="0" w:firstLine="0"/>
        <w:jc w:val="left"/>
        <w:rPr>
          <w:sz w:val="18"/>
        </w:rPr>
      </w:pPr>
      <w:r>
        <w:rPr>
          <w:sz w:val="18"/>
        </w:rPr>
        <w:t>获取方</w:t>
      </w:r>
      <w:r>
        <w:rPr>
          <w:spacing w:val="-10"/>
          <w:sz w:val="18"/>
        </w:rPr>
        <w:t>式</w:t>
      </w:r>
      <w:r>
        <w:rPr>
          <w:sz w:val="18"/>
        </w:rPr>
        <w:tab/>
      </w:r>
      <w:r>
        <w:rPr>
          <w:rFonts w:ascii="Arial" w:eastAsia="Arial"/>
          <w:spacing w:val="-12"/>
          <w:position w:val="1"/>
          <w:sz w:val="21"/>
        </w:rPr>
        <w:t>:</w:t>
      </w:r>
      <w:r>
        <w:rPr>
          <w:rFonts w:ascii="Arial" w:eastAsia="Arial"/>
          <w:position w:val="1"/>
          <w:sz w:val="21"/>
        </w:rPr>
        <w:tab/>
      </w:r>
      <w:r>
        <w:rPr>
          <w:sz w:val="18"/>
        </w:rPr>
        <w:t>送</w:t>
      </w:r>
      <w:r>
        <w:rPr>
          <w:spacing w:val="-10"/>
          <w:sz w:val="18"/>
        </w:rPr>
        <w:t>检</w:t>
      </w:r>
    </w:p>
    <w:p>
      <w:pPr>
        <w:spacing w:line="240" w:lineRule="auto" w:before="28"/>
        <w:rPr>
          <w:sz w:val="18"/>
        </w:rPr>
      </w:pPr>
    </w:p>
    <w:p>
      <w:pPr>
        <w:pStyle w:val="BodyText"/>
        <w:tabs>
          <w:tab w:pos="2978" w:val="left" w:leader="none"/>
          <w:tab w:pos="3264" w:val="left" w:leader="none"/>
        </w:tabs>
        <w:ind w:left="561"/>
        <w:rPr>
          <w:rFonts w:ascii="Arial" w:eastAsia="Arial"/>
        </w:rPr>
      </w:pPr>
      <w:r>
        <w:rPr>
          <w:rFonts w:ascii="SimSun" w:eastAsia="SimSun"/>
        </w:rPr>
        <w:t>委托样品数</w:t>
      </w:r>
      <w:r>
        <w:rPr>
          <w:rFonts w:ascii="SimSun" w:eastAsia="SimSun"/>
          <w:spacing w:val="-10"/>
        </w:rPr>
        <w:t>量</w:t>
      </w:r>
      <w:r>
        <w:rPr>
          <w:rFonts w:ascii="SimSun" w:eastAsia="SimSun"/>
        </w:rPr>
        <w:tab/>
      </w:r>
      <w:r>
        <w:rPr>
          <w:rFonts w:ascii="Arial" w:eastAsia="Arial"/>
          <w:spacing w:val="-10"/>
          <w:position w:val="1"/>
          <w:sz w:val="21"/>
        </w:rPr>
        <w:t>:</w:t>
      </w:r>
      <w:r>
        <w:rPr>
          <w:rFonts w:ascii="Arial" w:eastAsia="Arial"/>
          <w:position w:val="1"/>
          <w:sz w:val="21"/>
        </w:rPr>
        <w:tab/>
      </w:r>
      <w:r>
        <w:rPr>
          <w:rFonts w:ascii="Arial" w:eastAsia="Arial"/>
          <w:spacing w:val="-2"/>
        </w:rPr>
        <w:t>1(</w:t>
      </w:r>
      <w:r>
        <w:rPr>
          <w:rFonts w:ascii="SimSun" w:eastAsia="SimSun"/>
          <w:spacing w:val="-2"/>
        </w:rPr>
        <w:t>条</w:t>
      </w:r>
      <w:r>
        <w:rPr>
          <w:rFonts w:ascii="Arial" w:eastAsia="Arial"/>
          <w:spacing w:val="-10"/>
        </w:rPr>
        <w:t>)</w:t>
      </w:r>
    </w:p>
    <w:p>
      <w:pPr>
        <w:pStyle w:val="BodyText"/>
        <w:spacing w:before="79"/>
        <w:rPr>
          <w:rFonts w:ascii="Arial"/>
        </w:rPr>
      </w:pPr>
    </w:p>
    <w:p>
      <w:pPr>
        <w:pStyle w:val="BodyText"/>
        <w:tabs>
          <w:tab w:pos="2968" w:val="left" w:leader="none"/>
          <w:tab w:pos="3264" w:val="left" w:leader="none"/>
        </w:tabs>
        <w:ind w:left="561"/>
        <w:rPr>
          <w:rFonts w:ascii="Arial" w:eastAsia="Arial"/>
        </w:rPr>
      </w:pPr>
      <w:r>
        <w:rPr>
          <w:rFonts w:ascii="SimSun" w:eastAsia="SimSun"/>
        </w:rPr>
        <w:t>款</w:t>
      </w:r>
      <w:r>
        <w:rPr>
          <w:rFonts w:ascii="SimSun" w:eastAsia="SimSun"/>
          <w:spacing w:val="-10"/>
        </w:rPr>
        <w:t>号</w:t>
      </w:r>
      <w:r>
        <w:rPr>
          <w:rFonts w:ascii="SimSun" w:eastAsia="SimSun"/>
        </w:rPr>
        <w:tab/>
      </w:r>
      <w:r>
        <w:rPr>
          <w:rFonts w:ascii="Arial" w:eastAsia="Arial"/>
          <w:spacing w:val="-12"/>
        </w:rPr>
        <w:t>:</w:t>
      </w:r>
      <w:r>
        <w:rPr>
          <w:rFonts w:ascii="Arial" w:eastAsia="Arial"/>
        </w:rPr>
        <w:tab/>
      </w:r>
      <w:r>
        <w:rPr>
          <w:rFonts w:ascii="Arial" w:eastAsia="Arial"/>
          <w:spacing w:val="-2"/>
        </w:rPr>
        <w:t>T2307006A</w:t>
      </w:r>
    </w:p>
    <w:p>
      <w:pPr>
        <w:pStyle w:val="BodyText"/>
        <w:spacing w:before="68"/>
        <w:rPr>
          <w:rFonts w:ascii="Arial"/>
        </w:rPr>
      </w:pPr>
    </w:p>
    <w:p>
      <w:pPr>
        <w:pStyle w:val="BodyText"/>
        <w:spacing w:before="1"/>
        <w:ind w:left="561"/>
        <w:rPr>
          <w:rFonts w:ascii="SimSun" w:eastAsia="SimSun"/>
        </w:rPr>
      </w:pPr>
      <w:r>
        <w:rPr>
          <w:rFonts w:ascii="SimSun" w:eastAsia="SimSun"/>
          <w:spacing w:val="-1"/>
        </w:rPr>
        <w:t>备注：以上信息由客户提供</w:t>
      </w:r>
    </w:p>
    <w:p>
      <w:pPr>
        <w:spacing w:line="240" w:lineRule="auto" w:before="0"/>
        <w:rPr>
          <w:sz w:val="18"/>
        </w:rPr>
      </w:pPr>
    </w:p>
    <w:p>
      <w:pPr>
        <w:spacing w:line="240" w:lineRule="auto" w:before="0"/>
        <w:rPr>
          <w:sz w:val="18"/>
        </w:rPr>
      </w:pPr>
    </w:p>
    <w:p>
      <w:pPr>
        <w:spacing w:line="240" w:lineRule="auto" w:before="43"/>
        <w:rPr>
          <w:sz w:val="18"/>
        </w:rPr>
      </w:pPr>
    </w:p>
    <w:p>
      <w:pPr>
        <w:pStyle w:val="BodyText"/>
        <w:tabs>
          <w:tab w:pos="2978" w:val="left" w:leader="none"/>
          <w:tab w:pos="3264" w:val="left" w:leader="none"/>
        </w:tabs>
        <w:ind w:left="561"/>
        <w:rPr>
          <w:rFonts w:ascii="Arial" w:eastAsia="Arial"/>
        </w:rPr>
      </w:pPr>
      <w:r>
        <w:rPr>
          <w:rFonts w:ascii="SimSun" w:eastAsia="SimSun"/>
        </w:rPr>
        <w:t>收样日</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2026-09-</w:t>
      </w:r>
      <w:r>
        <w:rPr>
          <w:rFonts w:ascii="Arial" w:eastAsia="Arial"/>
          <w:spacing w:val="-5"/>
        </w:rPr>
        <w:t>30</w:t>
      </w:r>
    </w:p>
    <w:p>
      <w:pPr>
        <w:pStyle w:val="BodyText"/>
        <w:spacing w:before="31"/>
        <w:rPr>
          <w:rFonts w:ascii="Arial"/>
        </w:rPr>
      </w:pPr>
    </w:p>
    <w:p>
      <w:pPr>
        <w:pStyle w:val="BodyText"/>
        <w:tabs>
          <w:tab w:pos="2978" w:val="left" w:leader="none"/>
          <w:tab w:pos="3264" w:val="left" w:leader="none"/>
        </w:tabs>
        <w:ind w:left="561"/>
        <w:rPr>
          <w:rFonts w:ascii="Arial" w:eastAsia="Arial"/>
        </w:rPr>
      </w:pPr>
      <w:r>
        <w:rPr>
          <w:rFonts w:ascii="SimSun" w:eastAsia="SimSun"/>
        </w:rPr>
        <w:t>测试周</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2026-09-30~2026-10-</w:t>
      </w:r>
      <w:r>
        <w:rPr>
          <w:rFonts w:ascii="Arial" w:eastAsia="Arial"/>
          <w:spacing w:val="-5"/>
        </w:rPr>
        <w:t>08</w:t>
      </w:r>
    </w:p>
    <w:p>
      <w:pPr>
        <w:pStyle w:val="BodyText"/>
        <w:spacing w:before="91"/>
        <w:rPr>
          <w:rFonts w:ascii="Arial"/>
        </w:rPr>
      </w:pPr>
    </w:p>
    <w:p>
      <w:pPr>
        <w:pStyle w:val="BodyText"/>
        <w:tabs>
          <w:tab w:pos="2978" w:val="left" w:leader="none"/>
          <w:tab w:pos="3264" w:val="left" w:leader="none"/>
        </w:tabs>
        <w:spacing w:line="180" w:lineRule="auto"/>
        <w:ind w:left="561"/>
        <w:rPr>
          <w:rFonts w:ascii="SimSun" w:eastAsia="SimSun"/>
        </w:rPr>
      </w:pPr>
      <w:r>
        <w:rPr>
          <w:rFonts w:ascii="SimSun" w:eastAsia="SimSun"/>
          <w:position w:val="-13"/>
        </w:rPr>
        <w:t>判定依</w:t>
      </w:r>
      <w:r>
        <w:rPr>
          <w:rFonts w:ascii="SimSun" w:eastAsia="SimSun"/>
          <w:spacing w:val="-10"/>
          <w:position w:val="-13"/>
        </w:rPr>
        <w:t>据</w:t>
      </w:r>
      <w:r>
        <w:rPr>
          <w:rFonts w:ascii="SimSun" w:eastAsia="SimSun"/>
          <w:position w:val="-13"/>
        </w:rPr>
        <w:tab/>
      </w:r>
      <w:r>
        <w:rPr>
          <w:rFonts w:ascii="Arial" w:eastAsia="Arial"/>
          <w:spacing w:val="-12"/>
          <w:position w:val="-12"/>
          <w:sz w:val="21"/>
        </w:rPr>
        <w:t>:</w:t>
      </w:r>
      <w:r>
        <w:rPr>
          <w:rFonts w:ascii="Arial" w:eastAsia="Arial"/>
          <w:position w:val="-12"/>
          <w:sz w:val="21"/>
        </w:rPr>
        <w:tab/>
      </w:r>
      <w:r>
        <w:rPr>
          <w:rFonts w:ascii="Arial" w:eastAsia="Arial"/>
        </w:rPr>
        <w:t>GB</w:t>
      </w:r>
      <w:r>
        <w:rPr>
          <w:rFonts w:ascii="Arial" w:eastAsia="Arial"/>
          <w:spacing w:val="-4"/>
        </w:rPr>
        <w:t> </w:t>
      </w:r>
      <w:r>
        <w:rPr>
          <w:rFonts w:ascii="Arial" w:eastAsia="Arial"/>
        </w:rPr>
        <w:t>31701-2015</w:t>
      </w:r>
      <w:r>
        <w:rPr>
          <w:rFonts w:ascii="Arial" w:eastAsia="Arial"/>
          <w:spacing w:val="32"/>
        </w:rPr>
        <w:t> </w:t>
      </w:r>
      <w:r>
        <w:rPr>
          <w:rFonts w:ascii="SimSun" w:eastAsia="SimSun"/>
        </w:rPr>
        <w:t>《婴幼儿及儿童纺织产品安全技术规范》</w:t>
      </w:r>
      <w:r>
        <w:rPr>
          <w:rFonts w:ascii="Arial" w:eastAsia="Arial"/>
        </w:rPr>
        <w:t>B</w:t>
      </w:r>
      <w:r>
        <w:rPr>
          <w:rFonts w:ascii="Arial" w:eastAsia="Arial"/>
          <w:spacing w:val="-8"/>
        </w:rPr>
        <w:t> </w:t>
      </w:r>
      <w:r>
        <w:rPr>
          <w:rFonts w:ascii="SimSun" w:eastAsia="SimSun"/>
          <w:spacing w:val="-10"/>
        </w:rPr>
        <w:t>类</w:t>
      </w:r>
    </w:p>
    <w:p>
      <w:pPr>
        <w:pStyle w:val="BodyText"/>
        <w:spacing w:line="184" w:lineRule="exact"/>
        <w:ind w:left="3264"/>
        <w:rPr>
          <w:rFonts w:ascii="SimSun" w:eastAsia="SimSun"/>
        </w:rPr>
      </w:pPr>
      <w:r>
        <w:rPr>
          <w:rFonts w:ascii="Arial" w:eastAsia="Arial"/>
          <w:spacing w:val="-2"/>
        </w:rPr>
        <w:t>GB/T</w:t>
      </w:r>
      <w:r>
        <w:rPr>
          <w:rFonts w:ascii="Arial" w:eastAsia="Arial"/>
          <w:spacing w:val="24"/>
        </w:rPr>
        <w:t> </w:t>
      </w:r>
      <w:r>
        <w:rPr>
          <w:rFonts w:ascii="Arial" w:eastAsia="Arial"/>
          <w:spacing w:val="-2"/>
        </w:rPr>
        <w:t>31888-2015</w:t>
      </w:r>
      <w:r>
        <w:rPr>
          <w:rFonts w:ascii="SimSun" w:eastAsia="SimSun"/>
          <w:spacing w:val="-4"/>
        </w:rPr>
        <w:t>《中小学生校服》</w:t>
      </w:r>
    </w:p>
    <w:p>
      <w:pPr>
        <w:spacing w:line="240" w:lineRule="auto" w:before="19"/>
        <w:rPr>
          <w:sz w:val="18"/>
        </w:rPr>
      </w:pPr>
    </w:p>
    <w:p>
      <w:pPr>
        <w:pStyle w:val="BodyText"/>
        <w:tabs>
          <w:tab w:pos="2978" w:val="left" w:leader="none"/>
          <w:tab w:pos="3264" w:val="left" w:leader="none"/>
        </w:tabs>
        <w:ind w:left="561"/>
        <w:rPr>
          <w:rFonts w:ascii="SimSun" w:eastAsia="SimSun"/>
          <w:position w:val="1"/>
        </w:rPr>
      </w:pPr>
      <w:r>
        <w:rPr>
          <w:rFonts w:ascii="SimSun" w:eastAsia="SimSun"/>
        </w:rPr>
        <w:t>结</w:t>
      </w:r>
      <w:r>
        <w:rPr>
          <w:rFonts w:ascii="SimSun" w:eastAsia="SimSun"/>
          <w:spacing w:val="-10"/>
        </w:rPr>
        <w:t>论</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position w:val="1"/>
        </w:rPr>
        <w:t>所检项目共</w:t>
      </w:r>
      <w:r>
        <w:rPr>
          <w:rFonts w:ascii="SimSun" w:eastAsia="SimSun"/>
          <w:spacing w:val="-46"/>
          <w:position w:val="1"/>
        </w:rPr>
        <w:t> </w:t>
      </w:r>
      <w:r>
        <w:rPr>
          <w:rFonts w:ascii="Arial" w:eastAsia="Arial"/>
          <w:position w:val="1"/>
        </w:rPr>
        <w:t>2</w:t>
      </w:r>
      <w:r>
        <w:rPr>
          <w:rFonts w:ascii="Arial" w:eastAsia="Arial"/>
          <w:spacing w:val="-8"/>
          <w:position w:val="1"/>
        </w:rPr>
        <w:t> </w:t>
      </w:r>
      <w:r>
        <w:rPr>
          <w:rFonts w:ascii="SimSun" w:eastAsia="SimSun"/>
          <w:position w:val="1"/>
        </w:rPr>
        <w:t>项，综合判定为合格</w:t>
      </w:r>
      <w:r>
        <w:rPr>
          <w:rFonts w:ascii="SimSun" w:eastAsia="SimSun"/>
          <w:spacing w:val="-10"/>
          <w:position w:val="1"/>
        </w:rPr>
        <w:t>。</w: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101"/>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headerReference w:type="default" r:id="rId11"/>
          <w:footerReference w:type="default" r:id="rId12"/>
          <w:pgSz w:w="11910" w:h="16850"/>
          <w:pgMar w:header="365" w:footer="1132" w:top="1540" w:bottom="1360" w:left="425" w:right="0"/>
          <w:pgNumType w:start="1"/>
        </w:sectPr>
      </w:pPr>
    </w:p>
    <w:p>
      <w:pPr>
        <w:pStyle w:val="Heading4"/>
        <w:spacing w:before="265"/>
        <w:ind w:right="68"/>
        <w:jc w:val="center"/>
        <w:rPr>
          <w:rFonts w:ascii="SimSun" w:eastAsia="SimSun"/>
        </w:rPr>
      </w:pPr>
      <w:r>
        <w:rPr>
          <w:rFonts w:ascii="SimSun" w:eastAsia="SimSun"/>
        </w:rPr>
        <w:drawing>
          <wp:anchor distT="0" distB="0" distL="0" distR="0" allowOverlap="1" layoutInCell="1" locked="0" behindDoc="0" simplePos="0" relativeHeight="15732224">
            <wp:simplePos x="0" y="0"/>
            <wp:positionH relativeFrom="page">
              <wp:posOffset>7396988</wp:posOffset>
            </wp:positionH>
            <wp:positionV relativeFrom="page">
              <wp:posOffset>4267199</wp:posOffset>
            </wp:positionV>
            <wp:extent cx="163575" cy="1422400"/>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4" cstate="print"/>
                    <a:stretch>
                      <a:fillRect/>
                    </a:stretch>
                  </pic:blipFill>
                  <pic:spPr>
                    <a:xfrm>
                      <a:off x="0" y="0"/>
                      <a:ext cx="163575" cy="1422400"/>
                    </a:xfrm>
                    <a:prstGeom prst="rect">
                      <a:avLst/>
                    </a:prstGeom>
                  </pic:spPr>
                </pic:pic>
              </a:graphicData>
            </a:graphic>
          </wp:anchor>
        </w:drawing>
      </w:r>
      <w:r>
        <w:rPr>
          <w:rFonts w:ascii="SimSun" w:eastAsia="SimSun"/>
          <w:spacing w:val="-3"/>
        </w:rPr>
        <w:t>样品图片</w:t>
      </w:r>
    </w:p>
    <w:p>
      <w:pPr>
        <w:spacing w:line="240" w:lineRule="auto" w:before="52"/>
        <w:rPr>
          <w:sz w:val="20"/>
        </w:rPr>
      </w:pPr>
      <w:r>
        <w:rPr>
          <w:sz w:val="20"/>
        </w:rPr>
        <mc:AlternateContent>
          <mc:Choice Requires="wps">
            <w:drawing>
              <wp:anchor distT="0" distB="0" distL="0" distR="0" allowOverlap="1" layoutInCell="1" locked="0" behindDoc="1" simplePos="0" relativeHeight="487590912">
                <wp:simplePos x="0" y="0"/>
                <wp:positionH relativeFrom="page">
                  <wp:posOffset>1189024</wp:posOffset>
                </wp:positionH>
                <wp:positionV relativeFrom="paragraph">
                  <wp:posOffset>211288</wp:posOffset>
                </wp:positionV>
                <wp:extent cx="5408295" cy="443420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5408295" cy="4434205"/>
                          <a:chExt cx="5408295" cy="4434205"/>
                        </a:xfrm>
                      </wpg:grpSpPr>
                      <wps:wsp>
                        <wps:cNvPr id="17" name="Graphic 17"/>
                        <wps:cNvSpPr/>
                        <wps:spPr>
                          <a:xfrm>
                            <a:off x="0" y="0"/>
                            <a:ext cx="5408295" cy="4434205"/>
                          </a:xfrm>
                          <a:custGeom>
                            <a:avLst/>
                            <a:gdLst/>
                            <a:ahLst/>
                            <a:cxnLst/>
                            <a:rect l="l" t="t" r="r" b="b"/>
                            <a:pathLst>
                              <a:path w="5408295" h="4434205">
                                <a:moveTo>
                                  <a:pt x="5401945" y="0"/>
                                </a:moveTo>
                                <a:lnTo>
                                  <a:pt x="6096" y="0"/>
                                </a:lnTo>
                                <a:lnTo>
                                  <a:pt x="0" y="0"/>
                                </a:lnTo>
                                <a:lnTo>
                                  <a:pt x="0" y="6096"/>
                                </a:lnTo>
                                <a:lnTo>
                                  <a:pt x="0" y="74676"/>
                                </a:lnTo>
                                <a:lnTo>
                                  <a:pt x="0" y="4427855"/>
                                </a:lnTo>
                                <a:lnTo>
                                  <a:pt x="0" y="4433951"/>
                                </a:lnTo>
                                <a:lnTo>
                                  <a:pt x="6096" y="4433951"/>
                                </a:lnTo>
                                <a:lnTo>
                                  <a:pt x="5401945" y="4433951"/>
                                </a:lnTo>
                                <a:lnTo>
                                  <a:pt x="5401945" y="4427855"/>
                                </a:lnTo>
                                <a:lnTo>
                                  <a:pt x="6096" y="4427855"/>
                                </a:lnTo>
                                <a:lnTo>
                                  <a:pt x="6096" y="74676"/>
                                </a:lnTo>
                                <a:lnTo>
                                  <a:pt x="6096" y="6096"/>
                                </a:lnTo>
                                <a:lnTo>
                                  <a:pt x="5401945" y="6096"/>
                                </a:lnTo>
                                <a:lnTo>
                                  <a:pt x="5401945" y="0"/>
                                </a:lnTo>
                                <a:close/>
                              </a:path>
                              <a:path w="5408295" h="4434205">
                                <a:moveTo>
                                  <a:pt x="5408104" y="0"/>
                                </a:moveTo>
                                <a:lnTo>
                                  <a:pt x="5402021" y="0"/>
                                </a:lnTo>
                                <a:lnTo>
                                  <a:pt x="5402021" y="6096"/>
                                </a:lnTo>
                                <a:lnTo>
                                  <a:pt x="5402021" y="74676"/>
                                </a:lnTo>
                                <a:lnTo>
                                  <a:pt x="5402021" y="4427855"/>
                                </a:lnTo>
                                <a:lnTo>
                                  <a:pt x="5402021" y="4433951"/>
                                </a:lnTo>
                                <a:lnTo>
                                  <a:pt x="5408104" y="4433951"/>
                                </a:lnTo>
                                <a:lnTo>
                                  <a:pt x="5408104" y="4427855"/>
                                </a:lnTo>
                                <a:lnTo>
                                  <a:pt x="5408104" y="74676"/>
                                </a:lnTo>
                                <a:lnTo>
                                  <a:pt x="5408104" y="6096"/>
                                </a:lnTo>
                                <a:lnTo>
                                  <a:pt x="5408104"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15" cstate="print"/>
                          <a:stretch>
                            <a:fillRect/>
                          </a:stretch>
                        </pic:blipFill>
                        <pic:spPr>
                          <a:xfrm>
                            <a:off x="1394155" y="472186"/>
                            <a:ext cx="2616708" cy="3488436"/>
                          </a:xfrm>
                          <a:prstGeom prst="rect">
                            <a:avLst/>
                          </a:prstGeom>
                        </pic:spPr>
                      </pic:pic>
                    </wpg:wgp>
                  </a:graphicData>
                </a:graphic>
              </wp:anchor>
            </w:drawing>
          </mc:Choice>
          <mc:Fallback>
            <w:pict>
              <v:group style="position:absolute;margin-left:93.624001pt;margin-top:16.636875pt;width:425.85pt;height:349.15pt;mso-position-horizontal-relative:page;mso-position-vertical-relative:paragraph;z-index:-15725568;mso-wrap-distance-left:0;mso-wrap-distance-right:0" id="docshapegroup7" coordorigin="1872,333" coordsize="8517,6983">
                <v:shape style="position:absolute;left:1872;top:332;width:8517;height:6983" id="docshape8" coordorigin="1872,333" coordsize="8517,6983" path="m10379,333l1882,333,1872,333,1872,342,1872,450,1872,7306,1872,7315,1882,7315,10379,7315,10379,7306,1882,7306,1882,450,1882,342,10379,342,10379,333xm10389,333l10380,333,10380,342,10380,450,10380,7306,10380,7315,10389,7315,10389,7306,10389,450,10389,342,10389,333xe" filled="true" fillcolor="#000000" stroked="false">
                  <v:path arrowok="t"/>
                  <v:fill type="solid"/>
                </v:shape>
                <v:shape style="position:absolute;left:4068;top:1076;width:4121;height:5494" type="#_x0000_t75" id="docshape9" stroked="false">
                  <v:imagedata r:id="rId15" o:titl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92"/>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4"/>
        <w:spacing w:before="224"/>
        <w:ind w:right="68"/>
        <w:jc w:val="center"/>
        <w:rPr>
          <w:rFonts w:ascii="SimSun" w:eastAsia="SimSun"/>
        </w:rPr>
      </w:pPr>
      <w:r>
        <w:rPr>
          <w:rFonts w:ascii="SimSun" w:eastAsia="SimSun"/>
          <w:spacing w:val="-2"/>
        </w:rPr>
        <w:t>检测结果概要</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3000"/>
        <w:gridCol w:w="4500"/>
        <w:gridCol w:w="1799"/>
      </w:tblGrid>
      <w:tr>
        <w:trPr>
          <w:trHeight w:val="294" w:hRule="atLeast"/>
        </w:trPr>
        <w:tc>
          <w:tcPr>
            <w:tcW w:w="1200" w:type="dxa"/>
          </w:tcPr>
          <w:p>
            <w:pPr>
              <w:pStyle w:val="TableParagraph"/>
              <w:spacing w:before="0"/>
              <w:ind w:left="7" w:right="2"/>
              <w:rPr>
                <w:rFonts w:ascii="SimSun" w:eastAsia="SimSun"/>
                <w:sz w:val="21"/>
              </w:rPr>
            </w:pPr>
            <w:r>
              <w:rPr>
                <w:rFonts w:ascii="SimSun" w:eastAsia="SimSun"/>
                <w:spacing w:val="-5"/>
                <w:sz w:val="21"/>
              </w:rPr>
              <w:t>序号</w:t>
            </w:r>
          </w:p>
        </w:tc>
        <w:tc>
          <w:tcPr>
            <w:tcW w:w="3000" w:type="dxa"/>
          </w:tcPr>
          <w:p>
            <w:pPr>
              <w:pStyle w:val="TableParagraph"/>
              <w:spacing w:before="0"/>
              <w:ind w:left="10"/>
              <w:rPr>
                <w:rFonts w:ascii="SimSun" w:eastAsia="SimSun"/>
                <w:sz w:val="21"/>
              </w:rPr>
            </w:pPr>
            <w:r>
              <w:rPr>
                <w:rFonts w:ascii="SimSun" w:eastAsia="SimSun"/>
                <w:spacing w:val="-3"/>
                <w:sz w:val="21"/>
              </w:rPr>
              <w:t>测试项目</w:t>
            </w:r>
          </w:p>
        </w:tc>
        <w:tc>
          <w:tcPr>
            <w:tcW w:w="4500" w:type="dxa"/>
          </w:tcPr>
          <w:p>
            <w:pPr>
              <w:pStyle w:val="TableParagraph"/>
              <w:spacing w:before="0"/>
              <w:ind w:left="11" w:right="1"/>
              <w:rPr>
                <w:rFonts w:ascii="SimSun" w:eastAsia="SimSun"/>
                <w:sz w:val="21"/>
              </w:rPr>
            </w:pPr>
            <w:r>
              <w:rPr>
                <w:rFonts w:ascii="SimSun" w:eastAsia="SimSun"/>
                <w:spacing w:val="-3"/>
                <w:sz w:val="21"/>
              </w:rPr>
              <w:t>判定依据</w:t>
            </w:r>
          </w:p>
        </w:tc>
        <w:tc>
          <w:tcPr>
            <w:tcW w:w="1799" w:type="dxa"/>
          </w:tcPr>
          <w:p>
            <w:pPr>
              <w:pStyle w:val="TableParagraph"/>
              <w:spacing w:before="0"/>
              <w:ind w:left="9"/>
              <w:rPr>
                <w:rFonts w:ascii="SimSun" w:eastAsia="SimSun"/>
                <w:sz w:val="21"/>
              </w:rPr>
            </w:pPr>
            <w:r>
              <w:rPr>
                <w:rFonts w:ascii="SimSun" w:eastAsia="SimSun"/>
                <w:spacing w:val="-5"/>
                <w:sz w:val="21"/>
              </w:rPr>
              <w:t>结论</w:t>
            </w:r>
          </w:p>
        </w:tc>
      </w:tr>
      <w:tr>
        <w:trPr>
          <w:trHeight w:val="395" w:hRule="atLeast"/>
        </w:trPr>
        <w:tc>
          <w:tcPr>
            <w:tcW w:w="1200" w:type="dxa"/>
          </w:tcPr>
          <w:p>
            <w:pPr>
              <w:pStyle w:val="TableParagraph"/>
              <w:spacing w:before="63"/>
              <w:ind w:left="7"/>
              <w:rPr>
                <w:sz w:val="21"/>
              </w:rPr>
            </w:pPr>
            <w:r>
              <w:rPr>
                <w:spacing w:val="-10"/>
                <w:sz w:val="21"/>
              </w:rPr>
              <w:t>1</w:t>
            </w:r>
          </w:p>
        </w:tc>
        <w:tc>
          <w:tcPr>
            <w:tcW w:w="3000" w:type="dxa"/>
          </w:tcPr>
          <w:p>
            <w:pPr>
              <w:pStyle w:val="TableParagraph"/>
              <w:spacing w:before="55"/>
              <w:ind w:left="55"/>
              <w:jc w:val="left"/>
              <w:rPr>
                <w:rFonts w:ascii="SimSun" w:eastAsia="SimSun"/>
                <w:sz w:val="21"/>
              </w:rPr>
            </w:pPr>
            <w:r>
              <w:rPr>
                <w:rFonts w:ascii="SimSun" w:eastAsia="SimSun"/>
                <w:spacing w:val="-4"/>
                <w:sz w:val="21"/>
              </w:rPr>
              <w:t>甲醛含量</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2</w:t>
            </w:r>
          </w:p>
        </w:tc>
        <w:tc>
          <w:tcPr>
            <w:tcW w:w="3000" w:type="dxa"/>
          </w:tcPr>
          <w:p>
            <w:pPr>
              <w:pStyle w:val="TableParagraph"/>
              <w:spacing w:before="55"/>
              <w:ind w:left="55"/>
              <w:jc w:val="left"/>
              <w:rPr>
                <w:rFonts w:ascii="SimSun" w:eastAsia="SimSun"/>
                <w:sz w:val="21"/>
              </w:rPr>
            </w:pPr>
            <w:r>
              <w:rPr>
                <w:rFonts w:ascii="SimSun" w:eastAsia="SimSun"/>
                <w:spacing w:val="-3"/>
                <w:sz w:val="21"/>
              </w:rPr>
              <w:t>可分解致癌芳香胺染料</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bl>
    <w:p>
      <w:pPr>
        <w:pStyle w:val="BodyText"/>
        <w:tabs>
          <w:tab w:pos="1761" w:val="left" w:leader="none"/>
        </w:tabs>
        <w:spacing w:line="312" w:lineRule="auto"/>
        <w:ind w:left="1761" w:right="3597" w:hanging="1201"/>
        <w:rPr>
          <w:rFonts w:ascii="SimSun" w:hAnsi="SimSun" w:eastAsia="SimSun"/>
        </w:rPr>
      </w:pPr>
      <w:r>
        <w:rPr>
          <w:rFonts w:ascii="SimSun" w:hAnsi="SimSun" w:eastAsia="SimSun"/>
          <w:spacing w:val="-4"/>
          <w:position w:val="3"/>
          <w:sz w:val="21"/>
        </w:rPr>
        <w:t>备注：</w:t>
      </w:r>
      <w:r>
        <w:rPr>
          <w:rFonts w:ascii="SimSun" w:hAnsi="SimSun" w:eastAsia="SimSun"/>
          <w:position w:val="3"/>
          <w:sz w:val="21"/>
        </w:rPr>
        <w:tab/>
      </w:r>
      <w:r>
        <w:rPr>
          <w:rFonts w:ascii="SimSun" w:hAnsi="SimSun" w:eastAsia="SimSun"/>
          <w:spacing w:val="-2"/>
        </w:rPr>
        <w:t>本实验室根据客户要求完成以上检测内容，不对客户提供信息的真实性负责</w:t>
      </w:r>
      <w:r>
        <w:rPr>
          <w:rFonts w:ascii="SimSun" w:hAnsi="SimSun" w:eastAsia="SimSun"/>
          <w:spacing w:val="-2"/>
        </w:rPr>
        <w:t>。检验检测报告不得部分复制，复制报告未加盖本机构</w:t>
      </w:r>
      <w:r>
        <w:rPr>
          <w:rFonts w:ascii="Arial" w:hAnsi="Arial" w:eastAsia="Arial"/>
          <w:spacing w:val="-2"/>
        </w:rPr>
        <w:t>“</w:t>
      </w:r>
      <w:r>
        <w:rPr>
          <w:rFonts w:ascii="SimSun" w:hAnsi="SimSun" w:eastAsia="SimSun"/>
          <w:spacing w:val="-2"/>
        </w:rPr>
        <w:t>检验检测专用章</w:t>
      </w:r>
      <w:r>
        <w:rPr>
          <w:rFonts w:ascii="Arial" w:hAnsi="Arial" w:eastAsia="Arial"/>
          <w:spacing w:val="-2"/>
        </w:rPr>
        <w:t>”</w:t>
      </w:r>
      <w:r>
        <w:rPr>
          <w:rFonts w:ascii="SimSun" w:hAnsi="SimSun" w:eastAsia="SimSun"/>
          <w:spacing w:val="-2"/>
        </w:rPr>
        <w:t>无效。</w:t>
      </w:r>
    </w:p>
    <w:p>
      <w:pPr>
        <w:pStyle w:val="BodyText"/>
        <w:spacing w:line="324" w:lineRule="auto"/>
        <w:ind w:left="1761" w:right="2637"/>
        <w:rPr>
          <w:rFonts w:ascii="SimSun" w:hAnsi="SimSun" w:eastAsia="SimSun"/>
        </w:rPr>
      </w:pPr>
      <w:r>
        <w:rPr>
          <w:rFonts w:ascii="Arial" w:hAnsi="Arial" w:eastAsia="Arial"/>
          <w:spacing w:val="-2"/>
        </w:rPr>
        <w:t>“</w:t>
      </w:r>
      <w:r>
        <w:rPr>
          <w:rFonts w:ascii="SimSun" w:hAnsi="SimSun" w:eastAsia="SimSun"/>
          <w:spacing w:val="-2"/>
        </w:rPr>
        <w:t>符合</w:t>
      </w:r>
      <w:r>
        <w:rPr>
          <w:rFonts w:ascii="Arial" w:hAnsi="Arial" w:eastAsia="Arial"/>
          <w:spacing w:val="-2"/>
        </w:rPr>
        <w:t>”</w:t>
      </w:r>
      <w:r>
        <w:rPr>
          <w:rFonts w:ascii="SimSun" w:hAnsi="SimSun" w:eastAsia="SimSun"/>
          <w:spacing w:val="-2"/>
        </w:rPr>
        <w:t>表示检测结果符合客户或标准要求，</w:t>
      </w:r>
      <w:r>
        <w:rPr>
          <w:rFonts w:ascii="Arial" w:hAnsi="Arial" w:eastAsia="Arial"/>
          <w:spacing w:val="-2"/>
        </w:rPr>
        <w:t>“</w:t>
      </w:r>
      <w:r>
        <w:rPr>
          <w:rFonts w:ascii="SimSun" w:hAnsi="SimSun" w:eastAsia="SimSun"/>
          <w:spacing w:val="-2"/>
        </w:rPr>
        <w:t>不符合</w:t>
      </w:r>
      <w:r>
        <w:rPr>
          <w:rFonts w:ascii="Arial" w:hAnsi="Arial" w:eastAsia="Arial"/>
          <w:spacing w:val="-2"/>
        </w:rPr>
        <w:t>”</w:t>
      </w:r>
      <w:r>
        <w:rPr>
          <w:rFonts w:ascii="SimSun" w:hAnsi="SimSun" w:eastAsia="SimSun"/>
          <w:spacing w:val="-2"/>
        </w:rPr>
        <w:t>表示检测结果不符合客户或标准要求。 </w:t>
      </w:r>
      <w:r>
        <w:rPr>
          <w:rFonts w:ascii="Arial" w:hAnsi="Arial" w:eastAsia="Arial"/>
          <w:spacing w:val="-2"/>
        </w:rPr>
        <w:t>“</w:t>
      </w:r>
      <w:r>
        <w:rPr>
          <w:rFonts w:ascii="SimSun" w:hAnsi="SimSun" w:eastAsia="SimSun"/>
          <w:spacing w:val="-2"/>
        </w:rPr>
        <w:t>未检出</w:t>
      </w:r>
      <w:r>
        <w:rPr>
          <w:rFonts w:ascii="Arial" w:hAnsi="Arial" w:eastAsia="Arial"/>
          <w:spacing w:val="-2"/>
        </w:rPr>
        <w:t>”</w:t>
      </w:r>
      <w:r>
        <w:rPr>
          <w:rFonts w:ascii="SimSun" w:hAnsi="SimSun" w:eastAsia="SimSun"/>
          <w:spacing w:val="-2"/>
        </w:rPr>
        <w:t>表示检测结果低于报告限。</w:t>
      </w:r>
    </w:p>
    <w:p>
      <w:pPr>
        <w:pStyle w:val="BodyText"/>
        <w:ind w:left="1761"/>
        <w:rPr>
          <w:rFonts w:ascii="SimSun" w:eastAsia="SimSun"/>
        </w:rPr>
      </w:pPr>
      <w:r>
        <w:rPr>
          <w:rFonts w:ascii="SimSun" w:eastAsia="SimSun"/>
          <w:spacing w:val="-1"/>
        </w:rPr>
        <w:t>本报告中的符合性判定仅依据被检样品的检测结果，不考虑其检测结果的不确定度。</w:t>
      </w: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6"/>
        <w:rPr>
          <w:sz w:val="21"/>
        </w:rPr>
      </w:pPr>
    </w:p>
    <w:p>
      <w:pPr>
        <w:pStyle w:val="Heading4"/>
        <w:ind w:right="1153"/>
        <w:jc w:val="center"/>
        <w:rPr>
          <w:rFonts w:ascii="SimSun" w:eastAsia="SimSun"/>
        </w:rPr>
      </w:pPr>
      <w:r>
        <w:rPr>
          <w:rFonts w:ascii="SimSun" w:eastAsia="SimSun"/>
        </w:rPr>
        <w:drawing>
          <wp:anchor distT="0" distB="0" distL="0" distR="0" allowOverlap="1" layoutInCell="1" locked="0" behindDoc="0" simplePos="0" relativeHeight="15733248">
            <wp:simplePos x="0" y="0"/>
            <wp:positionH relativeFrom="page">
              <wp:posOffset>7396988</wp:posOffset>
            </wp:positionH>
            <wp:positionV relativeFrom="paragraph">
              <wp:posOffset>431518</wp:posOffset>
            </wp:positionV>
            <wp:extent cx="163575" cy="142240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163575" cy="1422400"/>
                    </a:xfrm>
                    <a:prstGeom prst="rect">
                      <a:avLst/>
                    </a:prstGeom>
                  </pic:spPr>
                </pic:pic>
              </a:graphicData>
            </a:graphic>
          </wp:anchor>
        </w:drawing>
      </w:r>
      <w:r>
        <w:rPr>
          <w:rFonts w:ascii="SimSun" w:eastAsia="SimSun"/>
        </w:rPr>
        <mc:AlternateContent>
          <mc:Choice Requires="wps">
            <w:drawing>
              <wp:anchor distT="0" distB="0" distL="0" distR="0" allowOverlap="1" layoutInCell="1" locked="0" behindDoc="0" simplePos="0" relativeHeight="15733760">
                <wp:simplePos x="0" y="0"/>
                <wp:positionH relativeFrom="page">
                  <wp:posOffset>4130675</wp:posOffset>
                </wp:positionH>
                <wp:positionV relativeFrom="paragraph">
                  <wp:posOffset>-227840</wp:posOffset>
                </wp:positionV>
                <wp:extent cx="2357755" cy="153035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2357755" cy="1530350"/>
                          <a:chExt cx="2357755" cy="1530350"/>
                        </a:xfrm>
                      </wpg:grpSpPr>
                      <pic:pic>
                        <pic:nvPicPr>
                          <pic:cNvPr id="21" name="Image 21"/>
                          <pic:cNvPicPr/>
                        </pic:nvPicPr>
                        <pic:blipFill>
                          <a:blip r:embed="rId17" cstate="print"/>
                          <a:stretch>
                            <a:fillRect/>
                          </a:stretch>
                        </pic:blipFill>
                        <pic:spPr>
                          <a:xfrm>
                            <a:off x="0" y="0"/>
                            <a:ext cx="920337" cy="381000"/>
                          </a:xfrm>
                          <a:prstGeom prst="rect">
                            <a:avLst/>
                          </a:prstGeom>
                        </pic:spPr>
                      </pic:pic>
                      <pic:pic>
                        <pic:nvPicPr>
                          <pic:cNvPr id="22" name="Image 22"/>
                          <pic:cNvPicPr/>
                        </pic:nvPicPr>
                        <pic:blipFill>
                          <a:blip r:embed="rId9" cstate="print"/>
                          <a:stretch>
                            <a:fillRect/>
                          </a:stretch>
                        </pic:blipFill>
                        <pic:spPr>
                          <a:xfrm>
                            <a:off x="935355" y="107695"/>
                            <a:ext cx="1422400" cy="1422400"/>
                          </a:xfrm>
                          <a:prstGeom prst="rect">
                            <a:avLst/>
                          </a:prstGeom>
                        </pic:spPr>
                      </pic:pic>
                    </wpg:wgp>
                  </a:graphicData>
                </a:graphic>
              </wp:anchor>
            </w:drawing>
          </mc:Choice>
          <mc:Fallback>
            <w:pict>
              <v:group style="position:absolute;margin-left:325.25pt;margin-top:-17.940187pt;width:185.65pt;height:120.5pt;mso-position-horizontal-relative:page;mso-position-vertical-relative:paragraph;z-index:15733760" id="docshapegroup10" coordorigin="6505,-359" coordsize="3713,2410">
                <v:shape style="position:absolute;left:6505;top:-359;width:1450;height:600" type="#_x0000_t75" id="docshape11" stroked="false">
                  <v:imagedata r:id="rId17" o:title=""/>
                </v:shape>
                <v:shape style="position:absolute;left:7978;top:-190;width:2240;height:2240" type="#_x0000_t75" id="docshape12" stroked="false">
                  <v:imagedata r:id="rId9" o:title=""/>
                </v:shape>
                <w10:wrap type="none"/>
              </v:group>
            </w:pict>
          </mc:Fallback>
        </mc:AlternateContent>
      </w:r>
      <w:r>
        <w:rPr>
          <w:rFonts w:ascii="SimSun" w:eastAsia="SimSun"/>
          <w:spacing w:val="-4"/>
        </w:rPr>
        <w:t>批准：</w:t>
      </w:r>
    </w:p>
    <w:p>
      <w:pPr>
        <w:spacing w:line="240" w:lineRule="auto" w:before="2"/>
        <w:rPr>
          <w:sz w:val="8"/>
        </w:rPr>
      </w:pPr>
      <w:r>
        <w:rPr>
          <w:sz w:val="8"/>
        </w:rPr>
        <mc:AlternateContent>
          <mc:Choice Requires="wps">
            <w:drawing>
              <wp:anchor distT="0" distB="0" distL="0" distR="0" allowOverlap="1" layoutInCell="1" locked="0" behindDoc="1" simplePos="0" relativeHeight="487591936">
                <wp:simplePos x="0" y="0"/>
                <wp:positionH relativeFrom="page">
                  <wp:posOffset>4484496</wp:posOffset>
                </wp:positionH>
                <wp:positionV relativeFrom="paragraph">
                  <wp:posOffset>82038</wp:posOffset>
                </wp:positionV>
                <wp:extent cx="1631950" cy="537845"/>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1631950" cy="537845"/>
                          <a:chExt cx="1631950" cy="537845"/>
                        </a:xfrm>
                      </wpg:grpSpPr>
                      <wps:wsp>
                        <wps:cNvPr id="24" name="Textbox 24"/>
                        <wps:cNvSpPr txBox="1"/>
                        <wps:spPr>
                          <a:xfrm>
                            <a:off x="1216533" y="0"/>
                            <a:ext cx="415290" cy="134620"/>
                          </a:xfrm>
                          <a:prstGeom prst="rect">
                            <a:avLst/>
                          </a:prstGeom>
                        </wps:spPr>
                        <wps:txbx>
                          <w:txbxContent>
                            <w:p>
                              <w:pPr>
                                <w:spacing w:line="211" w:lineRule="exact" w:before="0"/>
                                <w:ind w:left="0" w:right="0" w:firstLine="0"/>
                                <w:jc w:val="left"/>
                                <w:rPr>
                                  <w:sz w:val="21"/>
                                </w:rPr>
                              </w:pPr>
                              <w:r>
                                <w:rPr>
                                  <w:spacing w:val="-4"/>
                                  <w:sz w:val="21"/>
                                </w:rPr>
                                <w:t>盖章：</w:t>
                              </w:r>
                            </w:p>
                          </w:txbxContent>
                        </wps:txbx>
                        <wps:bodyPr wrap="square" lIns="0" tIns="0" rIns="0" bIns="0" rtlCol="0">
                          <a:noAutofit/>
                        </wps:bodyPr>
                      </wps:wsp>
                      <wps:wsp>
                        <wps:cNvPr id="25" name="Textbox 25"/>
                        <wps:cNvSpPr txBox="1"/>
                        <wps:spPr>
                          <a:xfrm>
                            <a:off x="0" y="395694"/>
                            <a:ext cx="1324610" cy="142240"/>
                          </a:xfrm>
                          <a:prstGeom prst="rect">
                            <a:avLst/>
                          </a:prstGeom>
                        </wps:spPr>
                        <wps:txbx>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08</w:t>
                              </w:r>
                            </w:p>
                          </w:txbxContent>
                        </wps:txbx>
                        <wps:bodyPr wrap="square" lIns="0" tIns="0" rIns="0" bIns="0" rtlCol="0">
                          <a:noAutofit/>
                        </wps:bodyPr>
                      </wps:wsp>
                    </wpg:wgp>
                  </a:graphicData>
                </a:graphic>
              </wp:anchor>
            </w:drawing>
          </mc:Choice>
          <mc:Fallback>
            <w:pict>
              <v:group style="position:absolute;margin-left:353.109985pt;margin-top:6.459688pt;width:128.5pt;height:42.35pt;mso-position-horizontal-relative:page;mso-position-vertical-relative:paragraph;z-index:-15724544;mso-wrap-distance-left:0;mso-wrap-distance-right:0" id="docshapegroup13" coordorigin="7062,129" coordsize="2570,847">
                <v:shape style="position:absolute;left:8978;top:129;width:654;height:212" type="#_x0000_t202" id="docshape14" filled="false" stroked="false">
                  <v:textbox inset="0,0,0,0">
                    <w:txbxContent>
                      <w:p>
                        <w:pPr>
                          <w:spacing w:line="211" w:lineRule="exact" w:before="0"/>
                          <w:ind w:left="0" w:right="0" w:firstLine="0"/>
                          <w:jc w:val="left"/>
                          <w:rPr>
                            <w:sz w:val="21"/>
                          </w:rPr>
                        </w:pPr>
                        <w:r>
                          <w:rPr>
                            <w:spacing w:val="-4"/>
                            <w:sz w:val="21"/>
                          </w:rPr>
                          <w:t>盖章：</w:t>
                        </w:r>
                      </w:p>
                    </w:txbxContent>
                  </v:textbox>
                  <w10:wrap type="none"/>
                </v:shape>
                <v:shape style="position:absolute;left:7062;top:752;width:2086;height:224" type="#_x0000_t202" id="docshape15" filled="false" stroked="false">
                  <v:textbox inset="0,0,0,0">
                    <w:txbxContent>
                      <w:p>
                        <w:pPr>
                          <w:spacing w:line="223" w:lineRule="exact" w:before="0"/>
                          <w:ind w:left="0"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08</w:t>
                        </w:r>
                      </w:p>
                    </w:txbxContent>
                  </v:textbox>
                  <w10:wrap type="non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37"/>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12" w:after="0"/>
        <w:rPr>
          <w:sz w:val="18"/>
        </w:rPr>
      </w:pPr>
      <w:r>
        <w:rPr>
          <w:sz w:val="18"/>
        </w:rPr>
        <w:drawing>
          <wp:anchor distT="0" distB="0" distL="0" distR="0" allowOverlap="1" layoutInCell="1" locked="0" behindDoc="0" simplePos="0" relativeHeight="15734272">
            <wp:simplePos x="0" y="0"/>
            <wp:positionH relativeFrom="page">
              <wp:posOffset>7396988</wp:posOffset>
            </wp:positionH>
            <wp:positionV relativeFrom="page">
              <wp:posOffset>4267199</wp:posOffset>
            </wp:positionV>
            <wp:extent cx="163575" cy="1422400"/>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163575" cy="1422400"/>
                    </a:xfrm>
                    <a:prstGeom prst="rect">
                      <a:avLst/>
                    </a:prstGeom>
                  </pic:spPr>
                </pic:pic>
              </a:graphicData>
            </a:graphic>
          </wp:anchor>
        </w:drawing>
      </w:r>
    </w:p>
    <w:tbl>
      <w:tblPr>
        <w:tblW w:w="0" w:type="auto"/>
        <w:jc w:val="left"/>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10"/>
        <w:gridCol w:w="5053"/>
        <w:gridCol w:w="1140"/>
      </w:tblGrid>
      <w:tr>
        <w:trPr>
          <w:trHeight w:val="534" w:hRule="atLeast"/>
        </w:trPr>
        <w:tc>
          <w:tcPr>
            <w:tcW w:w="4710" w:type="dxa"/>
            <w:shd w:val="clear" w:color="auto" w:fill="F1F1F1"/>
          </w:tcPr>
          <w:p>
            <w:pPr>
              <w:pStyle w:val="TableParagraph"/>
              <w:spacing w:before="10"/>
              <w:ind w:left="6"/>
              <w:rPr>
                <w:rFonts w:ascii="SimSun" w:eastAsia="SimSun"/>
                <w:sz w:val="21"/>
              </w:rPr>
            </w:pPr>
            <w:r>
              <w:rPr>
                <w:rFonts w:ascii="SimSun" w:eastAsia="SimSun"/>
                <w:spacing w:val="-4"/>
                <w:sz w:val="21"/>
              </w:rPr>
              <w:t>技术要求</w:t>
            </w:r>
          </w:p>
        </w:tc>
        <w:tc>
          <w:tcPr>
            <w:tcW w:w="5053" w:type="dxa"/>
            <w:shd w:val="clear" w:color="auto" w:fill="F1F1F1"/>
          </w:tcPr>
          <w:p>
            <w:pPr>
              <w:pStyle w:val="TableParagraph"/>
              <w:spacing w:before="10"/>
              <w:ind w:left="9"/>
              <w:rPr>
                <w:rFonts w:ascii="SimSun" w:eastAsia="SimSun"/>
                <w:sz w:val="21"/>
              </w:rPr>
            </w:pPr>
            <w:r>
              <w:rPr>
                <w:rFonts w:ascii="SimSun" w:eastAsia="SimSun"/>
                <w:spacing w:val="-4"/>
                <w:sz w:val="21"/>
              </w:rPr>
              <w:t>测试结果</w:t>
            </w:r>
          </w:p>
        </w:tc>
        <w:tc>
          <w:tcPr>
            <w:tcW w:w="1140" w:type="dxa"/>
            <w:shd w:val="clear" w:color="auto" w:fill="F1F1F1"/>
          </w:tcPr>
          <w:p>
            <w:pPr>
              <w:pStyle w:val="TableParagraph"/>
              <w:spacing w:before="10"/>
              <w:ind w:left="6"/>
              <w:rPr>
                <w:rFonts w:ascii="SimSun" w:eastAsia="SimSun"/>
                <w:sz w:val="21"/>
              </w:rPr>
            </w:pPr>
            <w:r>
              <w:rPr>
                <w:rFonts w:ascii="SimSun" w:eastAsia="SimSun"/>
                <w:spacing w:val="-5"/>
                <w:sz w:val="21"/>
              </w:rPr>
              <w:t>判定</w:t>
            </w:r>
          </w:p>
        </w:tc>
      </w:tr>
      <w:tr>
        <w:trPr>
          <w:trHeight w:val="681" w:hRule="atLeast"/>
        </w:trPr>
        <w:tc>
          <w:tcPr>
            <w:tcW w:w="10903" w:type="dxa"/>
            <w:gridSpan w:val="3"/>
          </w:tcPr>
          <w:p>
            <w:pPr>
              <w:pStyle w:val="TableParagraph"/>
              <w:spacing w:before="51"/>
              <w:ind w:left="52"/>
              <w:jc w:val="left"/>
              <w:rPr>
                <w:sz w:val="21"/>
              </w:rPr>
            </w:pPr>
            <w:r>
              <w:rPr>
                <w:b/>
                <w:sz w:val="21"/>
              </w:rPr>
              <w:t>1.</w:t>
            </w:r>
            <w:r>
              <w:rPr>
                <w:b/>
                <w:spacing w:val="40"/>
                <w:sz w:val="21"/>
              </w:rPr>
              <w:t> </w:t>
            </w:r>
            <w:r>
              <w:rPr>
                <w:rFonts w:ascii="SimSun" w:eastAsia="SimSun"/>
                <w:spacing w:val="-1"/>
                <w:sz w:val="21"/>
              </w:rPr>
              <w:t>甲醛含量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5"/>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81" w:hRule="atLeast"/>
        </w:trPr>
        <w:tc>
          <w:tcPr>
            <w:tcW w:w="10903" w:type="dxa"/>
            <w:gridSpan w:val="3"/>
          </w:tcPr>
          <w:p>
            <w:pPr>
              <w:pStyle w:val="TableParagraph"/>
              <w:spacing w:before="51"/>
              <w:ind w:left="52"/>
              <w:jc w:val="left"/>
              <w:rPr>
                <w:sz w:val="21"/>
              </w:rPr>
            </w:pPr>
            <w:r>
              <w:rPr>
                <w:b/>
                <w:sz w:val="21"/>
              </w:rPr>
              <w:t>2.</w:t>
            </w:r>
            <w:r>
              <w:rPr>
                <w:b/>
                <w:spacing w:val="42"/>
                <w:sz w:val="21"/>
              </w:rPr>
              <w:t> </w:t>
            </w:r>
            <w:r>
              <w:rPr>
                <w:rFonts w:ascii="SimSun" w:eastAsia="SimSun"/>
                <w:spacing w:val="-1"/>
                <w:sz w:val="21"/>
              </w:rPr>
              <w:t>可分解致癌芳香胺染料 </w:t>
            </w:r>
            <w:r>
              <w:rPr>
                <w:sz w:val="21"/>
                <w:u w:val="single"/>
              </w:rPr>
              <w:t>GB/T</w:t>
            </w:r>
            <w:r>
              <w:rPr>
                <w:spacing w:val="-6"/>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79" w:hRule="atLeast"/>
        </w:trPr>
        <w:tc>
          <w:tcPr>
            <w:tcW w:w="4710" w:type="dxa"/>
          </w:tcPr>
          <w:p>
            <w:pPr>
              <w:pStyle w:val="TableParagraph"/>
              <w:spacing w:before="205"/>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49"/>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1"/>
              <w:ind w:left="6"/>
              <w:rPr>
                <w:rFonts w:ascii="SimSun" w:eastAsia="SimSun"/>
                <w:sz w:val="21"/>
              </w:rPr>
            </w:pPr>
            <w:r>
              <w:rPr>
                <w:rFonts w:ascii="SimSun" w:eastAsia="SimSun"/>
                <w:spacing w:val="-5"/>
                <w:sz w:val="21"/>
              </w:rPr>
              <w:t>符合</w:t>
            </w:r>
          </w:p>
        </w:tc>
      </w:tr>
    </w:tbl>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100"/>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before="265" w:after="21"/>
        <w:ind w:left="427" w:right="0" w:firstLine="0"/>
        <w:jc w:val="left"/>
        <w:rPr>
          <w:sz w:val="21"/>
        </w:rPr>
      </w:pPr>
      <w:r>
        <w:rPr>
          <w:sz w:val="21"/>
        </w:rPr>
        <w:drawing>
          <wp:anchor distT="0" distB="0" distL="0" distR="0" allowOverlap="1" layoutInCell="1" locked="0" behindDoc="0" simplePos="0" relativeHeight="15734784">
            <wp:simplePos x="0" y="0"/>
            <wp:positionH relativeFrom="page">
              <wp:posOffset>7396988</wp:posOffset>
            </wp:positionH>
            <wp:positionV relativeFrom="paragraph">
              <wp:posOffset>3285744</wp:posOffset>
            </wp:positionV>
            <wp:extent cx="163575" cy="1422400"/>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19" cstate="print"/>
                    <a:stretch>
                      <a:fillRect/>
                    </a:stretch>
                  </pic:blipFill>
                  <pic:spPr>
                    <a:xfrm>
                      <a:off x="0" y="0"/>
                      <a:ext cx="163575" cy="1422400"/>
                    </a:xfrm>
                    <a:prstGeom prst="rect">
                      <a:avLst/>
                    </a:prstGeom>
                  </pic:spPr>
                </pic:pic>
              </a:graphicData>
            </a:graphic>
          </wp:anchor>
        </w:drawing>
      </w:r>
      <w:r>
        <w:rPr>
          <w:spacing w:val="-5"/>
          <w:sz w:val="21"/>
        </w:rPr>
        <w:t>可分解致癌芳香胺染料 </w:t>
      </w:r>
      <w:r>
        <w:rPr>
          <w:rFonts w:ascii="Arial" w:eastAsia="Arial"/>
          <w:b/>
          <w:sz w:val="21"/>
        </w:rPr>
        <w:t>GB/T</w:t>
      </w:r>
      <w:r>
        <w:rPr>
          <w:rFonts w:ascii="Arial" w:eastAsia="Arial"/>
          <w:b/>
          <w:spacing w:val="-12"/>
          <w:sz w:val="21"/>
        </w:rPr>
        <w:t> </w:t>
      </w:r>
      <w:r>
        <w:rPr>
          <w:rFonts w:ascii="Arial" w:eastAsia="Arial"/>
          <w:b/>
          <w:sz w:val="21"/>
        </w:rPr>
        <w:t>17592-2024</w:t>
      </w:r>
      <w:r>
        <w:rPr>
          <w:rFonts w:ascii="Arial" w:eastAsia="Arial"/>
          <w:b/>
          <w:spacing w:val="-13"/>
          <w:sz w:val="21"/>
        </w:rPr>
        <w:t> </w:t>
      </w:r>
      <w:r>
        <w:rPr>
          <w:spacing w:val="-4"/>
          <w:sz w:val="21"/>
        </w:rPr>
        <w:t>附页：</w:t>
      </w:r>
    </w:p>
    <w:tbl>
      <w:tblPr>
        <w:tblW w:w="0" w:type="auto"/>
        <w:jc w:val="left"/>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80"/>
        <w:gridCol w:w="1799"/>
        <w:gridCol w:w="2020"/>
        <w:gridCol w:w="6000"/>
      </w:tblGrid>
      <w:tr>
        <w:trPr>
          <w:trHeight w:val="748" w:hRule="atLeast"/>
        </w:trPr>
        <w:tc>
          <w:tcPr>
            <w:tcW w:w="1080" w:type="dxa"/>
            <w:tcBorders>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18"/>
              <w:rPr>
                <w:rFonts w:ascii="SimSun" w:eastAsia="SimSun"/>
                <w:sz w:val="21"/>
              </w:rPr>
            </w:pPr>
            <w:r>
              <w:rPr>
                <w:rFonts w:ascii="SimSun" w:eastAsia="SimSun"/>
                <w:spacing w:val="-5"/>
                <w:sz w:val="21"/>
              </w:rPr>
              <w:t>编号</w:t>
            </w:r>
          </w:p>
        </w:tc>
        <w:tc>
          <w:tcPr>
            <w:tcW w:w="1799" w:type="dxa"/>
            <w:tcBorders>
              <w:left w:val="single" w:sz="4" w:space="0" w:color="000000"/>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30"/>
              <w:rPr>
                <w:rFonts w:ascii="SimSun" w:eastAsia="SimSun"/>
                <w:sz w:val="21"/>
              </w:rPr>
            </w:pPr>
            <w:r>
              <w:rPr>
                <w:rFonts w:ascii="SimSun" w:eastAsia="SimSun"/>
                <w:spacing w:val="-4"/>
                <w:sz w:val="21"/>
              </w:rPr>
              <w:t>化学文摘编号</w:t>
            </w:r>
          </w:p>
        </w:tc>
        <w:tc>
          <w:tcPr>
            <w:tcW w:w="2020" w:type="dxa"/>
            <w:tcBorders>
              <w:left w:val="single" w:sz="4" w:space="0" w:color="000000"/>
              <w:bottom w:val="single" w:sz="4" w:space="0" w:color="000000"/>
              <w:right w:val="single" w:sz="4" w:space="0" w:color="000000"/>
            </w:tcBorders>
          </w:tcPr>
          <w:p>
            <w:pPr>
              <w:pStyle w:val="TableParagraph"/>
              <w:spacing w:before="104"/>
              <w:rPr>
                <w:rFonts w:ascii="SimSun" w:eastAsia="SimSun"/>
                <w:sz w:val="21"/>
              </w:rPr>
            </w:pPr>
            <w:r>
              <w:rPr>
                <w:rFonts w:ascii="SimSun" w:eastAsia="SimSun"/>
                <w:spacing w:val="-4"/>
                <w:sz w:val="21"/>
              </w:rPr>
              <w:t>检出限</w:t>
            </w:r>
          </w:p>
          <w:p>
            <w:pPr>
              <w:pStyle w:val="TableParagraph"/>
              <w:spacing w:line="264" w:lineRule="exact" w:before="90"/>
              <w:rPr>
                <w:rFonts w:ascii="SimSun" w:eastAsia="SimSun"/>
                <w:sz w:val="21"/>
              </w:rPr>
            </w:pPr>
            <w:r>
              <w:rPr>
                <w:rFonts w:ascii="SimSun" w:eastAsia="SimSun"/>
                <w:spacing w:val="-2"/>
                <w:sz w:val="21"/>
              </w:rPr>
              <w:t>（</w:t>
            </w:r>
            <w:r>
              <w:rPr>
                <w:spacing w:val="-2"/>
                <w:sz w:val="21"/>
              </w:rPr>
              <w:t>mg/kg</w:t>
            </w:r>
            <w:r>
              <w:rPr>
                <w:rFonts w:ascii="SimSun" w:eastAsia="SimSun"/>
                <w:spacing w:val="-2"/>
                <w:sz w:val="21"/>
              </w:rPr>
              <w:t>）</w:t>
            </w:r>
          </w:p>
        </w:tc>
        <w:tc>
          <w:tcPr>
            <w:tcW w:w="6000" w:type="dxa"/>
            <w:tcBorders>
              <w:left w:val="single" w:sz="4" w:space="0" w:color="000000"/>
              <w:bottom w:val="single" w:sz="4" w:space="0" w:color="000000"/>
            </w:tcBorders>
          </w:tcPr>
          <w:p>
            <w:pPr>
              <w:pStyle w:val="TableParagraph"/>
              <w:spacing w:before="14"/>
              <w:ind w:left="0"/>
              <w:jc w:val="left"/>
              <w:rPr>
                <w:rFonts w:ascii="SimSun"/>
                <w:sz w:val="21"/>
              </w:rPr>
            </w:pPr>
          </w:p>
          <w:p>
            <w:pPr>
              <w:pStyle w:val="TableParagraph"/>
              <w:spacing w:before="0"/>
              <w:ind w:left="42"/>
              <w:rPr>
                <w:rFonts w:ascii="SimSun" w:eastAsia="SimSun"/>
                <w:sz w:val="21"/>
              </w:rPr>
            </w:pPr>
            <w:r>
              <w:rPr>
                <w:rFonts w:ascii="SimSun" w:eastAsia="SimSun"/>
                <w:spacing w:val="-4"/>
                <w:sz w:val="21"/>
              </w:rPr>
              <w:t>化学名称</w:t>
            </w:r>
          </w:p>
        </w:tc>
      </w:tr>
      <w:tr>
        <w:trPr>
          <w:trHeight w:val="366" w:hRule="atLeast"/>
        </w:trPr>
        <w:tc>
          <w:tcPr>
            <w:tcW w:w="1080" w:type="dxa"/>
            <w:tcBorders>
              <w:top w:val="single" w:sz="4" w:space="0" w:color="000000"/>
              <w:bottom w:val="nil"/>
              <w:right w:val="single" w:sz="4" w:space="0" w:color="000000"/>
            </w:tcBorders>
          </w:tcPr>
          <w:p>
            <w:pPr>
              <w:pStyle w:val="TableParagraph"/>
              <w:spacing w:before="55"/>
              <w:ind w:left="18" w:right="2"/>
              <w:rPr>
                <w:sz w:val="21"/>
              </w:rPr>
            </w:pPr>
            <w:r>
              <w:rPr>
                <w:spacing w:val="-10"/>
                <w:sz w:val="21"/>
              </w:rPr>
              <w:t>1</w:t>
            </w:r>
          </w:p>
        </w:tc>
        <w:tc>
          <w:tcPr>
            <w:tcW w:w="1799" w:type="dxa"/>
            <w:tcBorders>
              <w:top w:val="single" w:sz="4" w:space="0" w:color="000000"/>
              <w:left w:val="single" w:sz="4" w:space="0" w:color="000000"/>
              <w:bottom w:val="nil"/>
              <w:right w:val="single" w:sz="4" w:space="0" w:color="000000"/>
            </w:tcBorders>
          </w:tcPr>
          <w:p>
            <w:pPr>
              <w:pStyle w:val="TableParagraph"/>
              <w:spacing w:before="55"/>
              <w:ind w:left="28"/>
              <w:rPr>
                <w:sz w:val="21"/>
              </w:rPr>
            </w:pPr>
            <w:r>
              <w:rPr>
                <w:spacing w:val="-2"/>
                <w:sz w:val="21"/>
              </w:rPr>
              <w:t>92-67-</w:t>
            </w:r>
            <w:r>
              <w:rPr>
                <w:spacing w:val="-10"/>
                <w:sz w:val="21"/>
              </w:rPr>
              <w:t>1</w:t>
            </w:r>
          </w:p>
        </w:tc>
        <w:tc>
          <w:tcPr>
            <w:tcW w:w="2020" w:type="dxa"/>
            <w:tcBorders>
              <w:top w:val="single" w:sz="4" w:space="0" w:color="000000"/>
              <w:left w:val="single" w:sz="4" w:space="0" w:color="000000"/>
              <w:bottom w:val="nil"/>
              <w:right w:val="single" w:sz="4" w:space="0" w:color="000000"/>
            </w:tcBorders>
          </w:tcPr>
          <w:p>
            <w:pPr>
              <w:pStyle w:val="TableParagraph"/>
              <w:spacing w:before="55"/>
              <w:ind w:right="2"/>
              <w:rPr>
                <w:sz w:val="21"/>
              </w:rPr>
            </w:pPr>
            <w:r>
              <w:rPr>
                <w:spacing w:val="-10"/>
                <w:sz w:val="21"/>
              </w:rPr>
              <w:t>5</w:t>
            </w:r>
          </w:p>
        </w:tc>
        <w:tc>
          <w:tcPr>
            <w:tcW w:w="6000" w:type="dxa"/>
            <w:tcBorders>
              <w:top w:val="single" w:sz="4" w:space="0" w:color="000000"/>
              <w:left w:val="single" w:sz="4" w:space="0" w:color="000000"/>
              <w:bottom w:val="nil"/>
            </w:tcBorders>
          </w:tcPr>
          <w:p>
            <w:pPr>
              <w:pStyle w:val="TableParagraph"/>
              <w:spacing w:before="42"/>
              <w:ind w:left="42"/>
              <w:rPr>
                <w:rFonts w:ascii="SimSun" w:eastAsia="SimSun"/>
                <w:sz w:val="21"/>
              </w:rPr>
            </w:pPr>
            <w:r>
              <w:rPr>
                <w:spacing w:val="-2"/>
                <w:sz w:val="21"/>
              </w:rPr>
              <w:t>4-</w:t>
            </w:r>
            <w:r>
              <w:rPr>
                <w:rFonts w:ascii="SimSun" w:eastAsia="SimSun"/>
                <w:spacing w:val="-4"/>
                <w:sz w:val="21"/>
              </w:rPr>
              <w:t>氨基联苯</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92-87-</w:t>
            </w:r>
            <w:r>
              <w:rPr>
                <w:spacing w:val="-10"/>
                <w:sz w:val="21"/>
              </w:rPr>
              <w:t>5</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rFonts w:ascii="SimSun" w:eastAsia="SimSun"/>
                <w:spacing w:val="-4"/>
                <w:sz w:val="21"/>
              </w:rPr>
              <w:t>联苯胺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95-69-</w:t>
            </w:r>
            <w:r>
              <w:rPr>
                <w:spacing w:val="-10"/>
                <w:sz w:val="21"/>
              </w:rPr>
              <w:t>2</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4-</w:t>
            </w:r>
            <w:r>
              <w:rPr>
                <w:rFonts w:ascii="SimSun" w:eastAsia="SimSun"/>
                <w:spacing w:val="-2"/>
                <w:sz w:val="21"/>
              </w:rPr>
              <w:t>氯</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91-59-</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6"/>
                <w:sz w:val="21"/>
              </w:rPr>
              <w:t>萘胺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97-56-</w:t>
            </w:r>
            <w:r>
              <w:rPr>
                <w:spacing w:val="-10"/>
                <w:sz w:val="21"/>
              </w:rPr>
              <w:t>3</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邻氨基偶氮甲苯</w:t>
            </w:r>
          </w:p>
        </w:tc>
      </w:tr>
      <w:tr>
        <w:trPr>
          <w:trHeight w:val="378" w:hRule="atLeast"/>
        </w:trPr>
        <w:tc>
          <w:tcPr>
            <w:tcW w:w="1080" w:type="dxa"/>
            <w:tcBorders>
              <w:top w:val="nil"/>
              <w:bottom w:val="nil"/>
              <w:right w:val="single" w:sz="4" w:space="0" w:color="000000"/>
            </w:tcBorders>
          </w:tcPr>
          <w:p>
            <w:pPr>
              <w:pStyle w:val="TableParagraph"/>
              <w:spacing w:before="65"/>
              <w:ind w:left="18" w:right="2"/>
              <w:rPr>
                <w:sz w:val="21"/>
              </w:rPr>
            </w:pPr>
            <w:r>
              <w:rPr>
                <w:spacing w:val="-10"/>
                <w:sz w:val="21"/>
              </w:rPr>
              <w:t>6</w:t>
            </w:r>
          </w:p>
        </w:tc>
        <w:tc>
          <w:tcPr>
            <w:tcW w:w="1799" w:type="dxa"/>
            <w:tcBorders>
              <w:top w:val="nil"/>
              <w:left w:val="single" w:sz="4" w:space="0" w:color="000000"/>
              <w:bottom w:val="nil"/>
              <w:right w:val="single" w:sz="4" w:space="0" w:color="000000"/>
            </w:tcBorders>
          </w:tcPr>
          <w:p>
            <w:pPr>
              <w:pStyle w:val="TableParagraph"/>
              <w:spacing w:before="65"/>
              <w:ind w:left="28"/>
              <w:rPr>
                <w:sz w:val="21"/>
              </w:rPr>
            </w:pPr>
            <w:r>
              <w:rPr>
                <w:spacing w:val="-2"/>
                <w:sz w:val="21"/>
              </w:rPr>
              <w:t>99-55-</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bottom w:val="nil"/>
            </w:tcBorders>
          </w:tcPr>
          <w:p>
            <w:pPr>
              <w:pStyle w:val="TableParagraph"/>
              <w:spacing w:before="52"/>
              <w:ind w:left="42"/>
              <w:rPr>
                <w:rFonts w:ascii="SimSun" w:eastAsia="SimSun"/>
                <w:sz w:val="21"/>
              </w:rPr>
            </w:pPr>
            <w:r>
              <w:rPr>
                <w:spacing w:val="-2"/>
                <w:sz w:val="21"/>
              </w:rPr>
              <w:t>5-</w:t>
            </w:r>
            <w:r>
              <w:rPr>
                <w:rFonts w:ascii="SimSun" w:eastAsia="SimSun"/>
                <w:spacing w:val="-2"/>
                <w:sz w:val="21"/>
              </w:rPr>
              <w:t>硝基</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106-47-</w:t>
            </w:r>
            <w:r>
              <w:rPr>
                <w:spacing w:val="-10"/>
                <w:sz w:val="21"/>
              </w:rPr>
              <w:t>8</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rFonts w:ascii="SimSun" w:eastAsia="SimSun"/>
                <w:spacing w:val="-4"/>
                <w:sz w:val="21"/>
              </w:rPr>
              <w:t>对氯苯胺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615-05-</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spacing w:val="-2"/>
                <w:sz w:val="21"/>
              </w:rPr>
              <w:t>2,4-</w:t>
            </w:r>
            <w:r>
              <w:rPr>
                <w:rFonts w:ascii="SimSun" w:eastAsia="SimSun"/>
                <w:spacing w:val="-4"/>
                <w:sz w:val="21"/>
              </w:rPr>
              <w:t>二氨基苯甲醚</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101-77-</w:t>
            </w:r>
            <w:r>
              <w:rPr>
                <w:spacing w:val="-10"/>
                <w:sz w:val="21"/>
              </w:rPr>
              <w:t>9</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91-94-</w:t>
            </w:r>
            <w:r>
              <w:rPr>
                <w:spacing w:val="-10"/>
                <w:sz w:val="21"/>
              </w:rPr>
              <w:t>1</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二氯联苯胺</w:t>
            </w:r>
          </w:p>
        </w:tc>
      </w:tr>
      <w:tr>
        <w:trPr>
          <w:trHeight w:val="378" w:hRule="atLeast"/>
        </w:trPr>
        <w:tc>
          <w:tcPr>
            <w:tcW w:w="1080" w:type="dxa"/>
            <w:tcBorders>
              <w:top w:val="nil"/>
              <w:bottom w:val="nil"/>
              <w:right w:val="single" w:sz="4" w:space="0" w:color="000000"/>
            </w:tcBorders>
          </w:tcPr>
          <w:p>
            <w:pPr>
              <w:pStyle w:val="TableParagraph"/>
              <w:ind w:left="18" w:right="14"/>
              <w:rPr>
                <w:sz w:val="21"/>
              </w:rPr>
            </w:pPr>
            <w:r>
              <w:rPr>
                <w:spacing w:val="-5"/>
                <w:sz w:val="21"/>
              </w:rPr>
              <w:t>11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4"/>
                <w:sz w:val="21"/>
              </w:rPr>
              <w:t>119-90-</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3,3'-</w:t>
            </w:r>
            <w:r>
              <w:rPr>
                <w:rFonts w:ascii="SimSun" w:eastAsia="SimSun"/>
                <w:spacing w:val="-4"/>
                <w:sz w:val="21"/>
              </w:rPr>
              <w:t>二甲氧基联苯胺</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4"/>
                <w:sz w:val="21"/>
              </w:rPr>
              <w:t>119-93-</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二甲基联苯胺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838-88-</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3,3'-</w:t>
            </w:r>
            <w:r>
              <w:rPr>
                <w:rFonts w:ascii="SimSun" w:eastAsia="SimSun"/>
                <w:spacing w:val="-2"/>
                <w:sz w:val="21"/>
              </w:rPr>
              <w:t>二甲基</w:t>
            </w: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120-71-</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2"/>
                <w:sz w:val="21"/>
              </w:rPr>
              <w:t>甲氧基</w:t>
            </w:r>
            <w:r>
              <w:rPr>
                <w:spacing w:val="-2"/>
                <w:sz w:val="21"/>
              </w:rPr>
              <w:t>-5-</w:t>
            </w:r>
            <w:r>
              <w:rPr>
                <w:rFonts w:ascii="SimSun" w:eastAsia="SimSun"/>
                <w:spacing w:val="-4"/>
                <w:sz w:val="21"/>
              </w:rPr>
              <w:t>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15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101-14-</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4"/>
              <w:rPr>
                <w:sz w:val="21"/>
              </w:rPr>
            </w:pPr>
            <w:r>
              <w:rPr>
                <w:spacing w:val="-2"/>
                <w:sz w:val="21"/>
              </w:rPr>
              <w:t>4,4'-</w:t>
            </w:r>
            <w:r>
              <w:rPr>
                <w:rFonts w:ascii="SimSun" w:eastAsia="SimSun"/>
                <w:spacing w:val="-2"/>
                <w:sz w:val="21"/>
              </w:rPr>
              <w:t>亚甲基</w:t>
            </w:r>
            <w:r>
              <w:rPr>
                <w:spacing w:val="-2"/>
                <w:sz w:val="21"/>
              </w:rPr>
              <w:t>-</w:t>
            </w:r>
            <w:r>
              <w:rPr>
                <w:rFonts w:ascii="SimSun" w:eastAsia="SimSun"/>
                <w:spacing w:val="-2"/>
                <w:sz w:val="21"/>
              </w:rPr>
              <w:t>二</w:t>
            </w:r>
            <w:r>
              <w:rPr>
                <w:spacing w:val="-2"/>
                <w:sz w:val="21"/>
              </w:rPr>
              <w:t>-(2-</w:t>
            </w:r>
            <w:r>
              <w:rPr>
                <w:rFonts w:ascii="SimSun" w:eastAsia="SimSun"/>
                <w:spacing w:val="-2"/>
                <w:sz w:val="21"/>
              </w:rPr>
              <w:t>氯苯胺</w:t>
            </w:r>
            <w:r>
              <w:rPr>
                <w:spacing w:val="-10"/>
                <w:sz w:val="21"/>
              </w:rPr>
              <w:t>)</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16</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101-80-</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4,4'-</w:t>
            </w:r>
            <w:r>
              <w:rPr>
                <w:rFonts w:ascii="SimSun" w:eastAsia="SimSun"/>
                <w:spacing w:val="-4"/>
                <w:sz w:val="21"/>
              </w:rPr>
              <w:t>二氨基二苯醚</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139-65-</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二氨基二苯硫醚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95-53-</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95-80-</w:t>
            </w:r>
            <w:r>
              <w:rPr>
                <w:spacing w:val="-10"/>
                <w:sz w:val="21"/>
              </w:rPr>
              <w:t>7</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二氨基甲苯</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137-17-</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2,4,5-</w:t>
            </w:r>
            <w:r>
              <w:rPr>
                <w:rFonts w:ascii="SimSun" w:eastAsia="SimSun"/>
                <w:spacing w:val="-4"/>
                <w:sz w:val="21"/>
              </w:rPr>
              <w:t>三甲基苯胺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90-04-</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邻氨基苯甲醚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60-09-</w:t>
            </w:r>
            <w:r>
              <w:rPr>
                <w:spacing w:val="-10"/>
                <w:sz w:val="21"/>
              </w:rPr>
              <w:t>3</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w:t>
            </w:r>
            <w:r>
              <w:rPr>
                <w:rFonts w:ascii="SimSun" w:eastAsia="SimSun"/>
                <w:spacing w:val="-4"/>
                <w:sz w:val="21"/>
              </w:rPr>
              <w:t>氨基偶氮苯</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95-68-</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二甲基苯胺</w:t>
            </w:r>
          </w:p>
        </w:tc>
      </w:tr>
      <w:tr>
        <w:trPr>
          <w:trHeight w:val="378" w:hRule="atLeast"/>
        </w:trPr>
        <w:tc>
          <w:tcPr>
            <w:tcW w:w="1080" w:type="dxa"/>
            <w:tcBorders>
              <w:top w:val="nil"/>
              <w:right w:val="single" w:sz="4" w:space="0" w:color="000000"/>
            </w:tcBorders>
          </w:tcPr>
          <w:p>
            <w:pPr>
              <w:pStyle w:val="TableParagraph"/>
              <w:spacing w:before="65"/>
              <w:ind w:left="18"/>
              <w:rPr>
                <w:sz w:val="21"/>
              </w:rPr>
            </w:pPr>
            <w:r>
              <w:rPr>
                <w:spacing w:val="-5"/>
                <w:sz w:val="21"/>
              </w:rPr>
              <w:t>24</w:t>
            </w:r>
          </w:p>
        </w:tc>
        <w:tc>
          <w:tcPr>
            <w:tcW w:w="1799" w:type="dxa"/>
            <w:tcBorders>
              <w:top w:val="nil"/>
              <w:left w:val="single" w:sz="4" w:space="0" w:color="000000"/>
              <w:right w:val="single" w:sz="4" w:space="0" w:color="000000"/>
            </w:tcBorders>
          </w:tcPr>
          <w:p>
            <w:pPr>
              <w:pStyle w:val="TableParagraph"/>
              <w:spacing w:before="65"/>
              <w:ind w:left="28"/>
              <w:rPr>
                <w:sz w:val="21"/>
              </w:rPr>
            </w:pPr>
            <w:r>
              <w:rPr>
                <w:spacing w:val="-2"/>
                <w:sz w:val="21"/>
              </w:rPr>
              <w:t>87-62-</w:t>
            </w:r>
            <w:r>
              <w:rPr>
                <w:spacing w:val="-10"/>
                <w:sz w:val="21"/>
              </w:rPr>
              <w:t>7</w:t>
            </w:r>
          </w:p>
        </w:tc>
        <w:tc>
          <w:tcPr>
            <w:tcW w:w="2020" w:type="dxa"/>
            <w:tcBorders>
              <w:top w:val="nil"/>
              <w:left w:val="single" w:sz="4" w:space="0" w:color="000000"/>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tcBorders>
          </w:tcPr>
          <w:p>
            <w:pPr>
              <w:pStyle w:val="TableParagraph"/>
              <w:spacing w:before="52"/>
              <w:ind w:left="42"/>
              <w:rPr>
                <w:rFonts w:ascii="SimSun" w:eastAsia="SimSun"/>
                <w:sz w:val="21"/>
              </w:rPr>
            </w:pPr>
            <w:r>
              <w:rPr>
                <w:spacing w:val="-2"/>
                <w:sz w:val="21"/>
              </w:rPr>
              <w:t>2,6-</w:t>
            </w:r>
            <w:r>
              <w:rPr>
                <w:rFonts w:ascii="SimSun" w:eastAsia="SimSun"/>
                <w:spacing w:val="-4"/>
                <w:sz w:val="21"/>
              </w:rPr>
              <w:t>二甲基苯胺</w:t>
            </w:r>
          </w:p>
        </w:tc>
      </w:tr>
    </w:tbl>
    <w:p>
      <w:pPr>
        <w:spacing w:before="0"/>
        <w:ind w:left="0" w:right="71" w:firstLine="0"/>
        <w:jc w:val="center"/>
        <w:rPr>
          <w:rFonts w:ascii="Arial" w:eastAsia="Arial"/>
          <w:sz w:val="21"/>
        </w:rPr>
      </w:pPr>
      <w:r>
        <w:rPr>
          <w:rFonts w:ascii="Arial" w:eastAsia="Arial"/>
          <w:spacing w:val="5"/>
          <w:sz w:val="21"/>
        </w:rPr>
        <w:t>======= </w:t>
      </w:r>
      <w:r>
        <w:rPr>
          <w:spacing w:val="-1"/>
          <w:sz w:val="21"/>
        </w:rPr>
        <w:t>检测报告结束 </w:t>
      </w:r>
      <w:r>
        <w:rPr>
          <w:rFonts w:ascii="Arial" w:eastAsia="Arial"/>
          <w:spacing w:val="-2"/>
          <w:sz w:val="21"/>
        </w:rPr>
        <w:t>======</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22"/>
        <w:rPr>
          <w:rFonts w:ascii="Arial"/>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2"/>
      </w:pPr>
      <w:r>
        <w:rPr>
          <w:spacing w:val="-3"/>
        </w:rPr>
        <w:t>上海纺织集团检测标准有限公司所属单位一览表</w:t>
      </w:r>
    </w:p>
    <w:p>
      <w:pPr>
        <w:pStyle w:val="Heading3"/>
      </w:pPr>
      <w:r>
        <w:rPr/>
        <w:t>List</w:t>
      </w:r>
      <w:r>
        <w:rPr>
          <w:spacing w:val="-8"/>
        </w:rPr>
        <w:t> </w:t>
      </w:r>
      <w:r>
        <w:rPr/>
        <w:t>of</w:t>
      </w:r>
      <w:r>
        <w:rPr>
          <w:spacing w:val="-5"/>
        </w:rPr>
        <w:t> </w:t>
      </w:r>
      <w:r>
        <w:rPr/>
        <w:t>Shanghai</w:t>
      </w:r>
      <w:r>
        <w:rPr>
          <w:spacing w:val="-11"/>
        </w:rPr>
        <w:t> </w:t>
      </w:r>
      <w:r>
        <w:rPr/>
        <w:t>Textile</w:t>
      </w:r>
      <w:r>
        <w:rPr>
          <w:spacing w:val="-7"/>
        </w:rPr>
        <w:t> </w:t>
      </w:r>
      <w:r>
        <w:rPr/>
        <w:t>Group</w:t>
      </w:r>
      <w:r>
        <w:rPr>
          <w:spacing w:val="-7"/>
        </w:rPr>
        <w:t> </w:t>
      </w:r>
      <w:r>
        <w:rPr/>
        <w:t>Testing</w:t>
      </w:r>
      <w:r>
        <w:rPr>
          <w:spacing w:val="-6"/>
        </w:rPr>
        <w:t> </w:t>
      </w:r>
      <w:r>
        <w:rPr/>
        <w:t>&amp;</w:t>
      </w:r>
      <w:r>
        <w:rPr>
          <w:spacing w:val="-7"/>
        </w:rPr>
        <w:t> </w:t>
      </w:r>
      <w:r>
        <w:rPr/>
        <w:t>Standards</w:t>
      </w:r>
      <w:r>
        <w:rPr>
          <w:spacing w:val="-6"/>
        </w:rPr>
        <w:t> </w:t>
      </w:r>
      <w:r>
        <w:rPr/>
        <w:t>Co.,</w:t>
      </w:r>
      <w:r>
        <w:rPr>
          <w:spacing w:val="-6"/>
        </w:rPr>
        <w:t> </w:t>
      </w:r>
      <w:r>
        <w:rPr/>
        <w:t>Ltd</w:t>
      </w:r>
      <w:r>
        <w:rPr>
          <w:spacing w:val="-5"/>
        </w:rPr>
        <w:t> </w:t>
      </w:r>
      <w:r>
        <w:rPr>
          <w:spacing w:val="-2"/>
        </w:rPr>
        <w:t>(STS)</w:t>
      </w:r>
    </w:p>
    <w:p>
      <w:pPr>
        <w:pStyle w:val="BodyText"/>
        <w:rPr>
          <w:b/>
          <w:sz w:val="24"/>
        </w:rPr>
      </w:pPr>
    </w:p>
    <w:p>
      <w:pPr>
        <w:pStyle w:val="BodyText"/>
        <w:spacing w:before="18"/>
        <w:rPr>
          <w:b/>
          <w:sz w:val="24"/>
        </w:rPr>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上海纺织集团检测标准有限公司</w:t>
      </w:r>
    </w:p>
    <w:p>
      <w:pPr>
        <w:pStyle w:val="BodyText"/>
        <w:spacing w:before="180"/>
        <w:ind w:left="208"/>
      </w:pPr>
      <w:r>
        <w:rPr/>
        <w:t>Shanghai</w:t>
      </w:r>
      <w:r>
        <w:rPr>
          <w:spacing w:val="-7"/>
        </w:rPr>
        <w:t> </w:t>
      </w:r>
      <w:r>
        <w:rPr/>
        <w:t>Textile</w:t>
      </w:r>
      <w:r>
        <w:rPr>
          <w:spacing w:val="-6"/>
        </w:rPr>
        <w:t> </w:t>
      </w:r>
      <w:r>
        <w:rPr/>
        <w:t>Group</w:t>
      </w:r>
      <w:r>
        <w:rPr>
          <w:spacing w:val="-4"/>
        </w:rPr>
        <w:t> </w:t>
      </w:r>
      <w:r>
        <w:rPr/>
        <w:t>Testing</w:t>
      </w:r>
      <w:r>
        <w:rPr>
          <w:spacing w:val="-8"/>
        </w:rPr>
        <w:t> </w:t>
      </w:r>
      <w:r>
        <w:rPr/>
        <w:t>&amp;</w:t>
      </w:r>
      <w:r>
        <w:rPr>
          <w:spacing w:val="-6"/>
        </w:rPr>
        <w:t> </w:t>
      </w:r>
      <w:r>
        <w:rPr/>
        <w:t>Standards</w:t>
      </w:r>
      <w:r>
        <w:rPr>
          <w:spacing w:val="-6"/>
        </w:rPr>
        <w:t> </w:t>
      </w:r>
      <w:r>
        <w:rPr/>
        <w:t>Co.,</w:t>
      </w:r>
      <w:r>
        <w:rPr>
          <w:spacing w:val="-6"/>
        </w:rPr>
        <w:t> </w:t>
      </w:r>
      <w:r>
        <w:rPr>
          <w:spacing w:val="-5"/>
        </w:rPr>
        <w:t>Ltd</w:t>
      </w:r>
    </w:p>
    <w:p>
      <w:pPr>
        <w:pStyle w:val="BodyText"/>
        <w:spacing w:before="182"/>
        <w:ind w:left="208"/>
        <w:rPr>
          <w:rFonts w:ascii="SimSun" w:eastAsia="SimSun"/>
        </w:rPr>
      </w:pPr>
      <w:r>
        <w:rPr>
          <w:rFonts w:ascii="SimSun" w:eastAsia="SimSun"/>
          <w:spacing w:val="-4"/>
        </w:rPr>
        <w:t>地 址：上海市杨浦区平凉路 </w:t>
      </w:r>
      <w:r>
        <w:rPr/>
        <w:t>988</w:t>
      </w:r>
      <w:r>
        <w:rPr>
          <w:spacing w:val="1"/>
        </w:rPr>
        <w:t> </w:t>
      </w:r>
      <w:r>
        <w:rPr>
          <w:rFonts w:ascii="SimSun" w:eastAsia="SimSun"/>
          <w:spacing w:val="-10"/>
        </w:rPr>
        <w:t>号</w:t>
      </w:r>
    </w:p>
    <w:p>
      <w:pPr>
        <w:pStyle w:val="BodyText"/>
        <w:spacing w:before="170"/>
        <w:ind w:left="208"/>
      </w:pPr>
      <w:r>
        <w:rPr/>
        <w:t>ADD</w:t>
      </w:r>
      <w:r>
        <w:rPr>
          <w:rFonts w:ascii="SimSun" w:eastAsia="SimSun"/>
        </w:rPr>
        <w:t>：</w:t>
      </w:r>
      <w:r>
        <w:rPr/>
        <w:t>No.</w:t>
      </w:r>
      <w:r>
        <w:rPr>
          <w:spacing w:val="-10"/>
        </w:rPr>
        <w:t> </w:t>
      </w:r>
      <w:r>
        <w:rPr/>
        <w:t>988,</w:t>
      </w:r>
      <w:r>
        <w:rPr>
          <w:spacing w:val="-8"/>
        </w:rPr>
        <w:t> </w:t>
      </w:r>
      <w:r>
        <w:rPr/>
        <w:t>PINGLIANG</w:t>
      </w:r>
      <w:r>
        <w:rPr>
          <w:spacing w:val="-9"/>
        </w:rPr>
        <w:t> </w:t>
      </w:r>
      <w:r>
        <w:rPr/>
        <w:t>ROAD,</w:t>
      </w:r>
      <w:r>
        <w:rPr>
          <w:spacing w:val="-12"/>
        </w:rPr>
        <w:t> </w:t>
      </w:r>
      <w:r>
        <w:rPr/>
        <w:t>YANGPU</w:t>
      </w:r>
      <w:r>
        <w:rPr>
          <w:spacing w:val="-7"/>
        </w:rPr>
        <w:t> </w:t>
      </w:r>
      <w:r>
        <w:rPr/>
        <w:t>DISTRICT,</w:t>
      </w:r>
      <w:r>
        <w:rPr>
          <w:spacing w:val="-6"/>
        </w:rPr>
        <w:t> </w:t>
      </w:r>
      <w:r>
        <w:rPr>
          <w:spacing w:val="-2"/>
        </w:rPr>
        <w:t>SHANGHAI</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200082</w:t>
      </w:r>
    </w:p>
    <w:p>
      <w:pPr>
        <w:pStyle w:val="BodyText"/>
        <w:spacing w:before="170"/>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021-62769721</w:t>
      </w:r>
    </w:p>
    <w:p>
      <w:pPr>
        <w:pStyle w:val="BodyText"/>
        <w:spacing w:before="170"/>
        <w:ind w:left="208"/>
      </w:pPr>
      <w:r>
        <w:rPr>
          <w:rFonts w:ascii="SimSun" w:eastAsia="SimSun"/>
          <w:spacing w:val="-6"/>
        </w:rPr>
        <w:t>投诉、监督电话（</w:t>
      </w:r>
      <w:r>
        <w:rPr>
          <w:spacing w:val="-6"/>
        </w:rPr>
        <w:t>TEL.</w:t>
      </w:r>
      <w:r>
        <w:rPr>
          <w:rFonts w:ascii="SimSun" w:eastAsia="SimSun"/>
          <w:spacing w:val="-6"/>
        </w:rPr>
        <w:t>）：</w:t>
      </w:r>
      <w:r>
        <w:rPr>
          <w:spacing w:val="-6"/>
        </w:rPr>
        <w:t>021-55212838</w:t>
      </w:r>
    </w:p>
    <w:p>
      <w:pPr>
        <w:pStyle w:val="BodyText"/>
      </w:pPr>
    </w:p>
    <w:p>
      <w:pPr>
        <w:pStyle w:val="BodyText"/>
        <w:spacing w:before="66"/>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上海纺织集团检测标准南通有限公司</w:t>
      </w:r>
    </w:p>
    <w:p>
      <w:pPr>
        <w:pStyle w:val="BodyText"/>
        <w:spacing w:before="182"/>
        <w:ind w:left="208"/>
      </w:pPr>
      <w:r>
        <w:rPr/>
        <w:t>Shanghai</w:t>
      </w:r>
      <w:r>
        <w:rPr>
          <w:spacing w:val="-10"/>
        </w:rPr>
        <w:t> </w:t>
      </w:r>
      <w:r>
        <w:rPr/>
        <w:t>Textile</w:t>
      </w:r>
      <w:r>
        <w:rPr>
          <w:spacing w:val="-6"/>
        </w:rPr>
        <w:t> </w:t>
      </w:r>
      <w:r>
        <w:rPr/>
        <w:t>Group</w:t>
      </w:r>
      <w:r>
        <w:rPr>
          <w:spacing w:val="-7"/>
        </w:rPr>
        <w:t> </w:t>
      </w:r>
      <w:r>
        <w:rPr/>
        <w:t>Testing</w:t>
      </w:r>
      <w:r>
        <w:rPr>
          <w:spacing w:val="-7"/>
        </w:rPr>
        <w:t> </w:t>
      </w:r>
      <w:r>
        <w:rPr/>
        <w:t>Standard</w:t>
      </w:r>
      <w:r>
        <w:rPr>
          <w:spacing w:val="-5"/>
        </w:rPr>
        <w:t> </w:t>
      </w:r>
      <w:r>
        <w:rPr/>
        <w:t>Nantong</w:t>
      </w:r>
      <w:r>
        <w:rPr>
          <w:spacing w:val="-7"/>
        </w:rPr>
        <w:t> </w:t>
      </w:r>
      <w:r>
        <w:rPr/>
        <w:t>Co.,</w:t>
      </w:r>
      <w:r>
        <w:rPr>
          <w:spacing w:val="-5"/>
        </w:rPr>
        <w:t> Ltd</w:t>
      </w:r>
    </w:p>
    <w:p>
      <w:pPr>
        <w:pStyle w:val="BodyText"/>
        <w:spacing w:before="182"/>
        <w:ind w:left="208"/>
        <w:rPr>
          <w:rFonts w:ascii="SimSun" w:eastAsia="SimSun"/>
        </w:rPr>
      </w:pPr>
      <w:r>
        <w:rPr>
          <w:rFonts w:ascii="SimSun" w:eastAsia="SimSun"/>
          <w:spacing w:val="-3"/>
        </w:rPr>
        <w:t>地址：江苏省南通市通州区兴仁镇金通大道 </w:t>
      </w:r>
      <w:r>
        <w:rPr/>
        <w:t>3928</w:t>
      </w:r>
      <w:r>
        <w:rPr>
          <w:spacing w:val="2"/>
        </w:rPr>
        <w:t> </w:t>
      </w:r>
      <w:r>
        <w:rPr>
          <w:rFonts w:ascii="SimSun" w:eastAsia="SimSun"/>
          <w:spacing w:val="-10"/>
        </w:rPr>
        <w:t>号</w:t>
      </w:r>
    </w:p>
    <w:p>
      <w:pPr>
        <w:pStyle w:val="BodyText"/>
        <w:spacing w:before="168"/>
        <w:ind w:left="208"/>
      </w:pPr>
      <w:r>
        <w:rPr/>
        <w:drawing>
          <wp:anchor distT="0" distB="0" distL="0" distR="0" allowOverlap="1" layoutInCell="1" locked="0" behindDoc="0" simplePos="0" relativeHeight="15735296">
            <wp:simplePos x="0" y="0"/>
            <wp:positionH relativeFrom="page">
              <wp:posOffset>7396988</wp:posOffset>
            </wp:positionH>
            <wp:positionV relativeFrom="paragraph">
              <wp:posOffset>266281</wp:posOffset>
            </wp:positionV>
            <wp:extent cx="163575" cy="1422400"/>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22" cstate="print"/>
                    <a:stretch>
                      <a:fillRect/>
                    </a:stretch>
                  </pic:blipFill>
                  <pic:spPr>
                    <a:xfrm>
                      <a:off x="0" y="0"/>
                      <a:ext cx="163575" cy="1422400"/>
                    </a:xfrm>
                    <a:prstGeom prst="rect">
                      <a:avLst/>
                    </a:prstGeom>
                  </pic:spPr>
                </pic:pic>
              </a:graphicData>
            </a:graphic>
          </wp:anchor>
        </w:drawing>
      </w:r>
      <w:r>
        <w:rPr/>
        <w:t>ADD</w:t>
      </w:r>
      <w:r>
        <w:rPr>
          <w:rFonts w:ascii="SimSun" w:eastAsia="SimSun"/>
        </w:rPr>
        <w:t>：</w:t>
      </w:r>
      <w:r>
        <w:rPr/>
        <w:t>NO.3928,</w:t>
      </w:r>
      <w:r>
        <w:rPr>
          <w:spacing w:val="-8"/>
        </w:rPr>
        <w:t> </w:t>
      </w:r>
      <w:r>
        <w:rPr/>
        <w:t>JINTONG</w:t>
      </w:r>
      <w:r>
        <w:rPr>
          <w:spacing w:val="-10"/>
        </w:rPr>
        <w:t> </w:t>
      </w:r>
      <w:r>
        <w:rPr/>
        <w:t>ROAD,</w:t>
      </w:r>
      <w:r>
        <w:rPr>
          <w:spacing w:val="-8"/>
        </w:rPr>
        <w:t> </w:t>
      </w:r>
      <w:r>
        <w:rPr/>
        <w:t>XINGREN</w:t>
      </w:r>
      <w:r>
        <w:rPr>
          <w:spacing w:val="-9"/>
        </w:rPr>
        <w:t> </w:t>
      </w:r>
      <w:r>
        <w:rPr/>
        <w:t>TOWN,</w:t>
      </w:r>
      <w:r>
        <w:rPr>
          <w:spacing w:val="-9"/>
        </w:rPr>
        <w:t> </w:t>
      </w:r>
      <w:r>
        <w:rPr/>
        <w:t>TONGZHOU</w:t>
      </w:r>
      <w:r>
        <w:rPr>
          <w:spacing w:val="-8"/>
        </w:rPr>
        <w:t> </w:t>
      </w:r>
      <w:r>
        <w:rPr/>
        <w:t>DISTRICT,</w:t>
      </w:r>
      <w:r>
        <w:rPr>
          <w:spacing w:val="-6"/>
        </w:rPr>
        <w:t> </w:t>
      </w:r>
      <w:r>
        <w:rPr/>
        <w:t>NANTONG</w:t>
      </w:r>
      <w:r>
        <w:rPr>
          <w:spacing w:val="-10"/>
        </w:rPr>
        <w:t> </w:t>
      </w:r>
      <w:r>
        <w:rPr/>
        <w:t>CITY,</w:t>
      </w:r>
      <w:r>
        <w:rPr>
          <w:spacing w:val="-8"/>
        </w:rPr>
        <w:t> </w:t>
      </w:r>
      <w:r>
        <w:rPr/>
        <w:t>JIANGSU</w:t>
      </w:r>
      <w:r>
        <w:rPr>
          <w:spacing w:val="-7"/>
        </w:rPr>
        <w:t> </w:t>
      </w:r>
      <w:r>
        <w:rPr>
          <w:spacing w:val="-2"/>
        </w:rPr>
        <w:t>PROVINCE</w:t>
      </w:r>
    </w:p>
    <w:p>
      <w:pPr>
        <w:pStyle w:val="BodyText"/>
        <w:spacing w:before="170"/>
        <w:ind w:left="208"/>
      </w:pPr>
      <w:r>
        <w:rPr>
          <w:rFonts w:ascii="SimSun" w:eastAsia="SimSun"/>
        </w:rPr>
        <w:t>邮编</w:t>
      </w:r>
      <w:r>
        <w:rPr>
          <w:rFonts w:ascii="SimSun" w:eastAsia="SimSun"/>
          <w:spacing w:val="-2"/>
        </w:rPr>
        <w:t>（</w:t>
      </w:r>
      <w:r>
        <w:rPr>
          <w:spacing w:val="-2"/>
        </w:rPr>
        <w:t>P.C</w:t>
      </w:r>
      <w:r>
        <w:rPr>
          <w:rFonts w:ascii="SimSun" w:eastAsia="SimSun"/>
          <w:spacing w:val="-2"/>
        </w:rPr>
        <w:t>）：</w:t>
      </w:r>
      <w:r>
        <w:rPr>
          <w:spacing w:val="-2"/>
        </w:rPr>
        <w:t>226371</w:t>
      </w:r>
    </w:p>
    <w:p>
      <w:pPr>
        <w:pStyle w:val="BodyText"/>
        <w:tabs>
          <w:tab w:pos="2908" w:val="left" w:leader="none"/>
        </w:tabs>
        <w:spacing w:before="170"/>
        <w:ind w:left="208"/>
      </w:pPr>
      <w:r>
        <w:rPr>
          <w:rFonts w:ascii="SimSun" w:eastAsia="SimSun"/>
          <w:spacing w:val="-6"/>
        </w:rPr>
        <w:t>电</w:t>
      </w:r>
      <w:r>
        <w:rPr>
          <w:rFonts w:ascii="SimSun" w:eastAsia="SimSun"/>
          <w:spacing w:val="-7"/>
        </w:rPr>
        <w:t> </w:t>
      </w:r>
      <w:r>
        <w:rPr>
          <w:rFonts w:ascii="SimSun" w:eastAsia="SimSun"/>
          <w:spacing w:val="-6"/>
        </w:rPr>
        <w:t>话（</w:t>
      </w:r>
      <w:r>
        <w:rPr>
          <w:spacing w:val="-6"/>
        </w:rPr>
        <w:t>TEL.</w:t>
      </w:r>
      <w:r>
        <w:rPr>
          <w:rFonts w:ascii="SimSun" w:eastAsia="SimSun"/>
          <w:spacing w:val="-6"/>
        </w:rPr>
        <w:t>）：</w:t>
      </w:r>
      <w:r>
        <w:rPr>
          <w:spacing w:val="-6"/>
        </w:rPr>
        <w:t>0513-68977620</w:t>
      </w:r>
      <w:r>
        <w:rPr/>
        <w:tab/>
      </w:r>
      <w:r>
        <w:rPr>
          <w:spacing w:val="-2"/>
        </w:rPr>
        <w:t>0513-68977619</w:t>
      </w:r>
    </w:p>
    <w:p>
      <w:pPr>
        <w:pStyle w:val="BodyText"/>
      </w:pPr>
    </w:p>
    <w:p>
      <w:pPr>
        <w:pStyle w:val="BodyText"/>
        <w:spacing w:before="155"/>
      </w:pPr>
    </w:p>
    <w:p>
      <w:pPr>
        <w:pStyle w:val="ListParagraph"/>
        <w:numPr>
          <w:ilvl w:val="0"/>
          <w:numId w:val="3"/>
        </w:numPr>
        <w:tabs>
          <w:tab w:pos="267" w:val="left" w:leader="none"/>
        </w:tabs>
        <w:spacing w:line="240" w:lineRule="auto" w:before="0" w:after="0"/>
        <w:ind w:left="267" w:right="0" w:hanging="239"/>
        <w:jc w:val="left"/>
        <w:rPr>
          <w:sz w:val="18"/>
        </w:rPr>
      </w:pPr>
      <w:r>
        <w:rPr>
          <w:sz w:val="18"/>
        </w:rPr>
        <w:t>劭实检测科技（上海）</w:t>
      </w:r>
      <w:r>
        <w:rPr>
          <w:spacing w:val="-3"/>
          <w:sz w:val="18"/>
        </w:rPr>
        <w:t>有限公司</w:t>
      </w:r>
    </w:p>
    <w:p>
      <w:pPr>
        <w:pStyle w:val="BodyText"/>
        <w:spacing w:before="183"/>
        <w:ind w:left="208"/>
      </w:pPr>
      <w:r>
        <w:rPr/>
        <w:t>Shaoshi</w:t>
      </w:r>
      <w:r>
        <w:rPr>
          <w:spacing w:val="-9"/>
        </w:rPr>
        <w:t> </w:t>
      </w:r>
      <w:r>
        <w:rPr/>
        <w:t>Testing</w:t>
      </w:r>
      <w:r>
        <w:rPr>
          <w:spacing w:val="-6"/>
        </w:rPr>
        <w:t> </w:t>
      </w:r>
      <w:r>
        <w:rPr/>
        <w:t>&amp;</w:t>
      </w:r>
      <w:r>
        <w:rPr>
          <w:spacing w:val="-7"/>
        </w:rPr>
        <w:t> </w:t>
      </w:r>
      <w:r>
        <w:rPr/>
        <w:t>Technology</w:t>
      </w:r>
      <w:r>
        <w:rPr>
          <w:spacing w:val="-9"/>
        </w:rPr>
        <w:t> </w:t>
      </w:r>
      <w:r>
        <w:rPr/>
        <w:t>Co.,</w:t>
      </w:r>
      <w:r>
        <w:rPr>
          <w:spacing w:val="-5"/>
        </w:rPr>
        <w:t> </w:t>
      </w:r>
      <w:r>
        <w:rPr/>
        <w:t>Ltd</w:t>
      </w:r>
      <w:r>
        <w:rPr>
          <w:spacing w:val="-3"/>
        </w:rPr>
        <w:t> </w:t>
      </w:r>
      <w:r>
        <w:rPr>
          <w:spacing w:val="-2"/>
        </w:rPr>
        <w:t>(Shanghai)</w:t>
      </w:r>
    </w:p>
    <w:p>
      <w:pPr>
        <w:pStyle w:val="BodyText"/>
        <w:spacing w:before="179"/>
        <w:ind w:left="208"/>
        <w:rPr>
          <w:rFonts w:ascii="SimSun" w:eastAsia="SimSun"/>
        </w:rPr>
      </w:pPr>
      <w:r>
        <w:rPr>
          <w:rFonts w:ascii="SimSun" w:eastAsia="SimSun"/>
          <w:spacing w:val="-3"/>
        </w:rPr>
        <w:t>地 址：上海市松江区松汇西路 </w:t>
      </w:r>
      <w:r>
        <w:rPr/>
        <w:t>1899</w:t>
      </w:r>
      <w:r>
        <w:rPr>
          <w:spacing w:val="2"/>
        </w:rPr>
        <w:t> </w:t>
      </w:r>
      <w:r>
        <w:rPr>
          <w:rFonts w:ascii="SimSun" w:eastAsia="SimSun"/>
          <w:spacing w:val="-10"/>
        </w:rPr>
        <w:t>号</w:t>
      </w:r>
    </w:p>
    <w:p>
      <w:pPr>
        <w:pStyle w:val="BodyText"/>
        <w:spacing w:before="170"/>
        <w:ind w:left="208"/>
      </w:pPr>
      <w:r>
        <w:rPr/>
        <w:t>ADD</w:t>
      </w:r>
      <w:r>
        <w:rPr>
          <w:rFonts w:ascii="SimSun" w:eastAsia="SimSun"/>
        </w:rPr>
        <w:t>：</w:t>
      </w:r>
      <w:r>
        <w:rPr/>
        <w:t>No.</w:t>
      </w:r>
      <w:r>
        <w:rPr>
          <w:spacing w:val="-6"/>
        </w:rPr>
        <w:t> </w:t>
      </w:r>
      <w:r>
        <w:rPr/>
        <w:t>1899,</w:t>
      </w:r>
      <w:r>
        <w:rPr>
          <w:spacing w:val="-5"/>
        </w:rPr>
        <w:t> </w:t>
      </w:r>
      <w:r>
        <w:rPr/>
        <w:t>SONGHUI</w:t>
      </w:r>
      <w:r>
        <w:rPr>
          <w:spacing w:val="-6"/>
        </w:rPr>
        <w:t> </w:t>
      </w:r>
      <w:r>
        <w:rPr/>
        <w:t>WEST</w:t>
      </w:r>
      <w:r>
        <w:rPr>
          <w:spacing w:val="-9"/>
        </w:rPr>
        <w:t> </w:t>
      </w:r>
      <w:r>
        <w:rPr/>
        <w:t>ROAD,</w:t>
      </w:r>
      <w:r>
        <w:rPr>
          <w:spacing w:val="-4"/>
        </w:rPr>
        <w:t> </w:t>
      </w:r>
      <w:r>
        <w:rPr/>
        <w:t>SONGJIANG</w:t>
      </w:r>
      <w:r>
        <w:rPr>
          <w:spacing w:val="-5"/>
        </w:rPr>
        <w:t> </w:t>
      </w:r>
      <w:r>
        <w:rPr/>
        <w:t>DISTRICT,</w:t>
      </w:r>
      <w:r>
        <w:rPr>
          <w:spacing w:val="-4"/>
        </w:rPr>
        <w:t> </w:t>
      </w:r>
      <w:r>
        <w:rPr>
          <w:spacing w:val="-2"/>
        </w:rPr>
        <w:t>SHANGHAI</w:t>
      </w:r>
    </w:p>
    <w:p>
      <w:pPr>
        <w:pStyle w:val="BodyText"/>
        <w:spacing w:before="170"/>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201699</w:t>
      </w:r>
    </w:p>
    <w:p>
      <w:pPr>
        <w:pStyle w:val="BodyText"/>
        <w:spacing w:before="168"/>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021-37781823</w:t>
      </w:r>
    </w:p>
    <w:p>
      <w:pPr>
        <w:pStyle w:val="BodyText"/>
      </w:pPr>
    </w:p>
    <w:p>
      <w:pPr>
        <w:pStyle w:val="BodyText"/>
        <w:spacing w:before="157"/>
      </w:pPr>
    </w:p>
    <w:p>
      <w:pPr>
        <w:pStyle w:val="ListParagraph"/>
        <w:numPr>
          <w:ilvl w:val="0"/>
          <w:numId w:val="3"/>
        </w:numPr>
        <w:tabs>
          <w:tab w:pos="267" w:val="left" w:leader="none"/>
        </w:tabs>
        <w:spacing w:line="240" w:lineRule="auto" w:before="0" w:after="0"/>
        <w:ind w:left="267" w:right="0" w:hanging="239"/>
        <w:jc w:val="left"/>
        <w:rPr>
          <w:sz w:val="18"/>
        </w:rPr>
      </w:pPr>
      <w:r>
        <w:rPr>
          <w:spacing w:val="-1"/>
          <w:sz w:val="18"/>
        </w:rPr>
        <w:t>上海纺织集团检测标准有限公司阜宁检测中心</w:t>
      </w:r>
    </w:p>
    <w:p>
      <w:pPr>
        <w:pStyle w:val="BodyText"/>
        <w:spacing w:before="180"/>
        <w:ind w:left="208"/>
      </w:pPr>
      <w:r>
        <w:rPr/>
        <w:t>Funing</w:t>
      </w:r>
      <w:r>
        <w:rPr>
          <w:spacing w:val="-9"/>
        </w:rPr>
        <w:t> </w:t>
      </w:r>
      <w:r>
        <w:rPr/>
        <w:t>Test</w:t>
      </w:r>
      <w:r>
        <w:rPr>
          <w:spacing w:val="-4"/>
        </w:rPr>
        <w:t> </w:t>
      </w:r>
      <w:r>
        <w:rPr/>
        <w:t>Center</w:t>
      </w:r>
      <w:r>
        <w:rPr>
          <w:spacing w:val="-5"/>
        </w:rPr>
        <w:t> </w:t>
      </w:r>
      <w:r>
        <w:rPr/>
        <w:t>of</w:t>
      </w:r>
      <w:r>
        <w:rPr>
          <w:spacing w:val="-6"/>
        </w:rPr>
        <w:t> </w:t>
      </w:r>
      <w:r>
        <w:rPr/>
        <w:t>Shanghai</w:t>
      </w:r>
      <w:r>
        <w:rPr>
          <w:spacing w:val="-8"/>
        </w:rPr>
        <w:t> </w:t>
      </w:r>
      <w:r>
        <w:rPr/>
        <w:t>Textile</w:t>
      </w:r>
      <w:r>
        <w:rPr>
          <w:spacing w:val="-3"/>
        </w:rPr>
        <w:t> </w:t>
      </w:r>
      <w:r>
        <w:rPr/>
        <w:t>Group</w:t>
      </w:r>
      <w:r>
        <w:rPr>
          <w:spacing w:val="-8"/>
        </w:rPr>
        <w:t> </w:t>
      </w:r>
      <w:r>
        <w:rPr/>
        <w:t>Testing</w:t>
      </w:r>
      <w:r>
        <w:rPr>
          <w:spacing w:val="-6"/>
        </w:rPr>
        <w:t> </w:t>
      </w:r>
      <w:r>
        <w:rPr/>
        <w:t>&amp;</w:t>
      </w:r>
      <w:r>
        <w:rPr>
          <w:spacing w:val="-5"/>
        </w:rPr>
        <w:t> </w:t>
      </w:r>
      <w:r>
        <w:rPr/>
        <w:t>Standard</w:t>
      </w:r>
      <w:r>
        <w:rPr>
          <w:spacing w:val="-7"/>
        </w:rPr>
        <w:t> </w:t>
      </w:r>
      <w:r>
        <w:rPr/>
        <w:t>Co.,</w:t>
      </w:r>
      <w:r>
        <w:rPr>
          <w:spacing w:val="2"/>
        </w:rPr>
        <w:t> </w:t>
      </w:r>
      <w:r>
        <w:rPr>
          <w:spacing w:val="-5"/>
        </w:rPr>
        <w:t>Ltd</w:t>
      </w:r>
    </w:p>
    <w:p>
      <w:pPr>
        <w:pStyle w:val="BodyText"/>
        <w:spacing w:before="182"/>
        <w:ind w:left="208"/>
        <w:rPr>
          <w:rFonts w:ascii="SimSun" w:eastAsia="SimSun"/>
        </w:rPr>
      </w:pPr>
      <w:r>
        <w:rPr>
          <w:rFonts w:ascii="SimSun" w:eastAsia="SimSun"/>
          <w:spacing w:val="-3"/>
        </w:rPr>
        <w:t>地 址：江苏省盐城市阜宁环保滤料产业园 </w:t>
      </w:r>
      <w:r>
        <w:rPr/>
        <w:t>88</w:t>
      </w:r>
      <w:r>
        <w:rPr>
          <w:spacing w:val="2"/>
        </w:rPr>
        <w:t> </w:t>
      </w:r>
      <w:r>
        <w:rPr>
          <w:rFonts w:ascii="SimSun" w:eastAsia="SimSun"/>
          <w:spacing w:val="-10"/>
        </w:rPr>
        <w:t>号</w:t>
      </w:r>
    </w:p>
    <w:p>
      <w:pPr>
        <w:pStyle w:val="BodyText"/>
        <w:spacing w:before="170"/>
        <w:ind w:left="208"/>
      </w:pPr>
      <w:r>
        <w:rPr>
          <w:spacing w:val="-2"/>
        </w:rPr>
        <w:t>ADD</w:t>
      </w:r>
      <w:r>
        <w:rPr>
          <w:rFonts w:ascii="SimSun" w:eastAsia="SimSun"/>
          <w:spacing w:val="-2"/>
        </w:rPr>
        <w:t>：</w:t>
      </w:r>
      <w:r>
        <w:rPr>
          <w:spacing w:val="-2"/>
        </w:rPr>
        <w:t>NO.</w:t>
      </w:r>
      <w:r>
        <w:rPr>
          <w:spacing w:val="3"/>
        </w:rPr>
        <w:t> </w:t>
      </w:r>
      <w:r>
        <w:rPr>
          <w:spacing w:val="-2"/>
        </w:rPr>
        <w:t>88,</w:t>
      </w:r>
      <w:r>
        <w:rPr>
          <w:spacing w:val="4"/>
        </w:rPr>
        <w:t> </w:t>
      </w:r>
      <w:r>
        <w:rPr>
          <w:spacing w:val="-2"/>
        </w:rPr>
        <w:t>FUNING</w:t>
      </w:r>
      <w:r>
        <w:rPr>
          <w:spacing w:val="1"/>
        </w:rPr>
        <w:t> </w:t>
      </w:r>
      <w:r>
        <w:rPr>
          <w:spacing w:val="-2"/>
        </w:rPr>
        <w:t>ENVIRONMENTAL</w:t>
      </w:r>
      <w:r>
        <w:rPr>
          <w:spacing w:val="-7"/>
        </w:rPr>
        <w:t> </w:t>
      </w:r>
      <w:r>
        <w:rPr>
          <w:spacing w:val="-2"/>
        </w:rPr>
        <w:t>PROTECTION</w:t>
      </w:r>
      <w:r>
        <w:rPr>
          <w:spacing w:val="5"/>
        </w:rPr>
        <w:t> </w:t>
      </w:r>
      <w:r>
        <w:rPr>
          <w:spacing w:val="-2"/>
        </w:rPr>
        <w:t>FILTER</w:t>
      </w:r>
      <w:r>
        <w:rPr>
          <w:spacing w:val="4"/>
        </w:rPr>
        <w:t> </w:t>
      </w:r>
      <w:r>
        <w:rPr>
          <w:spacing w:val="-2"/>
        </w:rPr>
        <w:t>INDUSTRY</w:t>
      </w:r>
      <w:r>
        <w:rPr>
          <w:spacing w:val="-5"/>
        </w:rPr>
        <w:t> </w:t>
      </w:r>
      <w:r>
        <w:rPr>
          <w:spacing w:val="-2"/>
        </w:rPr>
        <w:t>PARK,</w:t>
      </w:r>
      <w:r>
        <w:rPr>
          <w:spacing w:val="-4"/>
        </w:rPr>
        <w:t> </w:t>
      </w:r>
      <w:r>
        <w:rPr>
          <w:spacing w:val="-2"/>
        </w:rPr>
        <w:t>YANCHENG</w:t>
      </w:r>
      <w:r>
        <w:rPr>
          <w:spacing w:val="1"/>
        </w:rPr>
        <w:t> </w:t>
      </w:r>
      <w:r>
        <w:rPr>
          <w:spacing w:val="-2"/>
        </w:rPr>
        <w:t>CITY,</w:t>
      </w:r>
      <w:r>
        <w:rPr>
          <w:spacing w:val="4"/>
        </w:rPr>
        <w:t> </w:t>
      </w:r>
      <w:r>
        <w:rPr>
          <w:spacing w:val="-2"/>
        </w:rPr>
        <w:t>JIANGSU</w:t>
      </w:r>
      <w:r>
        <w:rPr>
          <w:spacing w:val="4"/>
        </w:rPr>
        <w:t> </w:t>
      </w:r>
      <w:r>
        <w:rPr>
          <w:spacing w:val="-2"/>
        </w:rPr>
        <w:t>PROVINCE</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224400</w:t>
      </w:r>
    </w:p>
    <w:p>
      <w:pPr>
        <w:pStyle w:val="BodyText"/>
        <w:spacing w:before="170"/>
        <w:ind w:left="208"/>
      </w:pPr>
      <w:r>
        <w:rPr>
          <w:rFonts w:ascii="SimSun" w:eastAsia="SimSun"/>
          <w:spacing w:val="-7"/>
        </w:rPr>
        <w:t>电 话</w:t>
      </w:r>
      <w:r>
        <w:rPr>
          <w:rFonts w:ascii="SimSun" w:eastAsia="SimSun"/>
          <w:spacing w:val="-6"/>
        </w:rPr>
        <w:t>（</w:t>
      </w:r>
      <w:r>
        <w:rPr>
          <w:spacing w:val="-6"/>
        </w:rPr>
        <w:t>TEL.</w:t>
      </w:r>
      <w:r>
        <w:rPr>
          <w:rFonts w:ascii="SimSun" w:eastAsia="SimSun"/>
          <w:spacing w:val="-6"/>
        </w:rPr>
        <w:t>）：</w:t>
      </w:r>
      <w:r>
        <w:rPr>
          <w:spacing w:val="-6"/>
        </w:rPr>
        <w:t>0515-87390062</w:t>
      </w:r>
    </w:p>
    <w:sectPr>
      <w:headerReference w:type="default" r:id="rId20"/>
      <w:footerReference w:type="default" r:id="rId21"/>
      <w:pgSz w:w="11910" w:h="16850"/>
      <w:pgMar w:header="0" w:footer="0" w:top="78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64928">
              <wp:simplePos x="0" y="0"/>
              <wp:positionH relativeFrom="page">
                <wp:posOffset>528319</wp:posOffset>
              </wp:positionH>
              <wp:positionV relativeFrom="page">
                <wp:posOffset>9810194</wp:posOffset>
              </wp:positionV>
              <wp:extent cx="1284605" cy="55372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84605" cy="553720"/>
                      </a:xfrm>
                      <a:prstGeom prst="rect">
                        <a:avLst/>
                      </a:prstGeom>
                    </wps:spPr>
                    <wps:txbx>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wps:txbx>
                    <wps:bodyPr wrap="square" lIns="0" tIns="0" rIns="0" bIns="0" rtlCol="0">
                      <a:noAutofit/>
                    </wps:bodyPr>
                  </wps:wsp>
                </a:graphicData>
              </a:graphic>
            </wp:anchor>
          </w:drawing>
        </mc:Choice>
        <mc:Fallback>
          <w:pict>
            <v:shape style="position:absolute;margin-left:41.599998pt;margin-top:772.456238pt;width:101.15pt;height:43.6pt;mso-position-horizontal-relative:page;mso-position-vertical-relative:page;z-index:-16151552" type="#_x0000_t202" id="docshape5" filled="false" stroked="false">
              <v:textbox inset="0,0,0,0">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165440">
              <wp:simplePos x="0" y="0"/>
              <wp:positionH relativeFrom="page">
                <wp:posOffset>3668395</wp:posOffset>
              </wp:positionH>
              <wp:positionV relativeFrom="page">
                <wp:posOffset>10349487</wp:posOffset>
              </wp:positionV>
              <wp:extent cx="446405"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6405" cy="175260"/>
                      </a:xfrm>
                      <a:prstGeom prst="rect">
                        <a:avLst/>
                      </a:prstGeom>
                    </wps:spPr>
                    <wps:txbx>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wps:txbx>
                    <wps:bodyPr wrap="square" lIns="0" tIns="0" rIns="0" bIns="0" rtlCol="0">
                      <a:noAutofit/>
                    </wps:bodyPr>
                  </wps:wsp>
                </a:graphicData>
              </a:graphic>
            </wp:anchor>
          </w:drawing>
        </mc:Choice>
        <mc:Fallback>
          <w:pict>
            <v:shape style="position:absolute;margin-left:288.850006pt;margin-top:814.920288pt;width:35.15pt;height:13.8pt;mso-position-horizontal-relative:page;mso-position-vertical-relative:page;z-index:-16151040" type="#_x0000_t202" id="docshape6" filled="false" stroked="false">
              <v:textbox inset="0,0,0,0">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162880">
          <wp:simplePos x="0" y="0"/>
          <wp:positionH relativeFrom="page">
            <wp:posOffset>6452615</wp:posOffset>
          </wp:positionH>
          <wp:positionV relativeFrom="page">
            <wp:posOffset>384047</wp:posOffset>
          </wp:positionV>
          <wp:extent cx="627888" cy="58216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627888" cy="582168"/>
                  </a:xfrm>
                  <a:prstGeom prst="rect">
                    <a:avLst/>
                  </a:prstGeom>
                </pic:spPr>
              </pic:pic>
            </a:graphicData>
          </a:graphic>
        </wp:anchor>
      </w:drawing>
    </w:r>
    <w:r>
      <w:rPr>
        <w:sz w:val="20"/>
      </w:rPr>
      <w:drawing>
        <wp:anchor distT="0" distB="0" distL="0" distR="0" allowOverlap="1" layoutInCell="1" locked="0" behindDoc="1" simplePos="0" relativeHeight="487163392">
          <wp:simplePos x="0" y="0"/>
          <wp:positionH relativeFrom="page">
            <wp:posOffset>1566672</wp:posOffset>
          </wp:positionH>
          <wp:positionV relativeFrom="page">
            <wp:posOffset>441959</wp:posOffset>
          </wp:positionV>
          <wp:extent cx="2572511" cy="5394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2572511" cy="539496"/>
                  </a:xfrm>
                  <a:prstGeom prst="rect">
                    <a:avLst/>
                  </a:prstGeom>
                </pic:spPr>
              </pic:pic>
            </a:graphicData>
          </a:graphic>
        </wp:anchor>
      </w:drawing>
    </w:r>
    <w:r>
      <w:rPr>
        <w:sz w:val="20"/>
      </w:rPr>
      <w:drawing>
        <wp:anchor distT="0" distB="0" distL="0" distR="0" allowOverlap="1" layoutInCell="1" locked="0" behindDoc="1" simplePos="0" relativeHeight="487163904">
          <wp:simplePos x="0" y="0"/>
          <wp:positionH relativeFrom="page">
            <wp:posOffset>632877</wp:posOffset>
          </wp:positionH>
          <wp:positionV relativeFrom="page">
            <wp:posOffset>488573</wp:posOffset>
          </wp:positionV>
          <wp:extent cx="845089" cy="400754"/>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3" cstate="print"/>
                  <a:stretch>
                    <a:fillRect/>
                  </a:stretch>
                </pic:blipFill>
                <pic:spPr>
                  <a:xfrm>
                    <a:off x="0" y="0"/>
                    <a:ext cx="845089" cy="40075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64416">
              <wp:simplePos x="0" y="0"/>
              <wp:positionH relativeFrom="page">
                <wp:posOffset>4438269</wp:posOffset>
              </wp:positionH>
              <wp:positionV relativeFrom="page">
                <wp:posOffset>501399</wp:posOffset>
              </wp:positionV>
              <wp:extent cx="1697355" cy="1752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97355" cy="175260"/>
                      </a:xfrm>
                      <a:prstGeom prst="rect">
                        <a:avLst/>
                      </a:prstGeom>
                    </wps:spPr>
                    <wps:txbx>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SH01260900517</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470001pt;margin-top:39.480289pt;width:133.65pt;height:13.8pt;mso-position-horizontal-relative:page;mso-position-vertical-relative:page;z-index:-16152064" type="#_x0000_t202" id="docshape4" filled="false" stroked="false">
              <v:textbox inset="0,0,0,0">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SH01260900517</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56" w:hanging="228"/>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82" w:hanging="228"/>
      </w:pPr>
      <w:rPr>
        <w:rFonts w:hint="default"/>
        <w:lang w:val="en-US" w:eastAsia="en-US" w:bidi="ar-SA"/>
      </w:rPr>
    </w:lvl>
    <w:lvl w:ilvl="2">
      <w:start w:val="0"/>
      <w:numFmt w:val="bullet"/>
      <w:lvlText w:val="•"/>
      <w:lvlJc w:val="left"/>
      <w:pPr>
        <w:ind w:left="2504" w:hanging="228"/>
      </w:pPr>
      <w:rPr>
        <w:rFonts w:hint="default"/>
        <w:lang w:val="en-US" w:eastAsia="en-US" w:bidi="ar-SA"/>
      </w:rPr>
    </w:lvl>
    <w:lvl w:ilvl="3">
      <w:start w:val="0"/>
      <w:numFmt w:val="bullet"/>
      <w:lvlText w:val="•"/>
      <w:lvlJc w:val="left"/>
      <w:pPr>
        <w:ind w:left="3626" w:hanging="228"/>
      </w:pPr>
      <w:rPr>
        <w:rFonts w:hint="default"/>
        <w:lang w:val="en-US" w:eastAsia="en-US" w:bidi="ar-SA"/>
      </w:rPr>
    </w:lvl>
    <w:lvl w:ilvl="4">
      <w:start w:val="0"/>
      <w:numFmt w:val="bullet"/>
      <w:lvlText w:val="•"/>
      <w:lvlJc w:val="left"/>
      <w:pPr>
        <w:ind w:left="4748" w:hanging="228"/>
      </w:pPr>
      <w:rPr>
        <w:rFonts w:hint="default"/>
        <w:lang w:val="en-US" w:eastAsia="en-US" w:bidi="ar-SA"/>
      </w:rPr>
    </w:lvl>
    <w:lvl w:ilvl="5">
      <w:start w:val="0"/>
      <w:numFmt w:val="bullet"/>
      <w:lvlText w:val="•"/>
      <w:lvlJc w:val="left"/>
      <w:pPr>
        <w:ind w:left="5870" w:hanging="228"/>
      </w:pPr>
      <w:rPr>
        <w:rFonts w:hint="default"/>
        <w:lang w:val="en-US" w:eastAsia="en-US" w:bidi="ar-SA"/>
      </w:rPr>
    </w:lvl>
    <w:lvl w:ilvl="6">
      <w:start w:val="0"/>
      <w:numFmt w:val="bullet"/>
      <w:lvlText w:val="•"/>
      <w:lvlJc w:val="left"/>
      <w:pPr>
        <w:ind w:left="6992" w:hanging="228"/>
      </w:pPr>
      <w:rPr>
        <w:rFonts w:hint="default"/>
        <w:lang w:val="en-US" w:eastAsia="en-US" w:bidi="ar-SA"/>
      </w:rPr>
    </w:lvl>
    <w:lvl w:ilvl="7">
      <w:start w:val="0"/>
      <w:numFmt w:val="bullet"/>
      <w:lvlText w:val="•"/>
      <w:lvlJc w:val="left"/>
      <w:pPr>
        <w:ind w:left="8114" w:hanging="228"/>
      </w:pPr>
      <w:rPr>
        <w:rFonts w:hint="default"/>
        <w:lang w:val="en-US" w:eastAsia="en-US" w:bidi="ar-SA"/>
      </w:rPr>
    </w:lvl>
    <w:lvl w:ilvl="8">
      <w:start w:val="0"/>
      <w:numFmt w:val="bullet"/>
      <w:lvlText w:val="•"/>
      <w:lvlJc w:val="left"/>
      <w:pPr>
        <w:ind w:left="9237" w:hanging="228"/>
      </w:pPr>
      <w:rPr>
        <w:rFonts w:hint="default"/>
        <w:lang w:val="en-US" w:eastAsia="en-US" w:bidi="ar-SA"/>
      </w:rPr>
    </w:lvl>
  </w:abstractNum>
  <w:abstractNum w:abstractNumId="1">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abstractNum w:abstractNumId="0">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18"/>
      <w:ind w:right="421"/>
      <w:jc w:val="center"/>
      <w:outlineLvl w:val="1"/>
    </w:pPr>
    <w:rPr>
      <w:rFonts w:ascii="Arial" w:hAnsi="Arial" w:eastAsia="Arial" w:cs="Arial"/>
      <w:b/>
      <w:bCs/>
      <w:sz w:val="72"/>
      <w:szCs w:val="72"/>
      <w:lang w:val="en-US" w:eastAsia="en-US" w:bidi="ar-SA"/>
    </w:rPr>
  </w:style>
  <w:style w:styleId="Heading2" w:type="paragraph">
    <w:name w:val="Heading 2"/>
    <w:basedOn w:val="Normal"/>
    <w:uiPriority w:val="1"/>
    <w:qFormat/>
    <w:pPr>
      <w:spacing w:before="37"/>
      <w:ind w:right="425"/>
      <w:jc w:val="center"/>
      <w:outlineLvl w:val="2"/>
    </w:pPr>
    <w:rPr>
      <w:rFonts w:ascii="SimSun" w:hAnsi="SimSun" w:eastAsia="SimSun" w:cs="SimSun"/>
      <w:sz w:val="32"/>
      <w:szCs w:val="32"/>
      <w:lang w:val="en-US" w:eastAsia="en-US" w:bidi="ar-SA"/>
    </w:rPr>
  </w:style>
  <w:style w:styleId="Heading3" w:type="paragraph">
    <w:name w:val="Heading 3"/>
    <w:basedOn w:val="Normal"/>
    <w:uiPriority w:val="1"/>
    <w:qFormat/>
    <w:pPr>
      <w:spacing w:before="84"/>
      <w:ind w:right="422"/>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outlineLvl w:val="4"/>
    </w:pPr>
    <w:rPr>
      <w:rFonts w:ascii="Arial" w:hAnsi="Arial" w:eastAsia="Arial" w:cs="Arial"/>
      <w:sz w:val="21"/>
      <w:szCs w:val="21"/>
      <w:lang w:val="en-US" w:eastAsia="en-US" w:bidi="ar-SA"/>
    </w:rPr>
  </w:style>
  <w:style w:styleId="Title" w:type="paragraph">
    <w:name w:val="Title"/>
    <w:basedOn w:val="Normal"/>
    <w:uiPriority w:val="1"/>
    <w:qFormat/>
    <w:pPr>
      <w:spacing w:before="160"/>
      <w:ind w:right="385"/>
      <w:jc w:val="center"/>
    </w:pPr>
    <w:rPr>
      <w:rFonts w:ascii="SimSun" w:hAnsi="SimSun" w:eastAsia="SimSun" w:cs="SimSun"/>
      <w:sz w:val="112"/>
      <w:szCs w:val="112"/>
      <w:lang w:val="en-US" w:eastAsia="en-US" w:bidi="ar-SA"/>
    </w:rPr>
  </w:style>
  <w:style w:styleId="ListParagraph" w:type="paragraph">
    <w:name w:val="List Paragraph"/>
    <w:basedOn w:val="Normal"/>
    <w:uiPriority w:val="1"/>
    <w:qFormat/>
    <w:pPr>
      <w:ind w:left="210" w:hanging="182"/>
    </w:pPr>
    <w:rPr>
      <w:rFonts w:ascii="SimSun" w:hAnsi="SimSun" w:eastAsia="SimSun" w:cs="SimSun"/>
      <w:lang w:val="en-US" w:eastAsia="en-US" w:bidi="ar-SA"/>
    </w:rPr>
  </w:style>
  <w:style w:styleId="TableParagraph" w:type="paragraph">
    <w:name w:val="Table Paragraph"/>
    <w:basedOn w:val="Normal"/>
    <w:uiPriority w:val="1"/>
    <w:qFormat/>
    <w:pPr>
      <w:spacing w:before="66"/>
      <w:ind w:left="33"/>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jpe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image" Target="media/image17.png"/><Relationship Id="rId2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stsco.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上海纺织集团检测标准有限公司</dc:creator>
  <dcterms:created xsi:type="dcterms:W3CDTF">2026-10-09T02:16:54Z</dcterms:created>
  <dcterms:modified xsi:type="dcterms:W3CDTF">2026-10-09T02:16:54Z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PDFsharp 1.50.5147 (www.pdfsharp.com)</vt:lpwstr>
  </property>
  <property fmtid="{D5CDD505-2E9C-101B-9397-08002B2CF9AE}" pid="5" name="LastSaved">
    <vt:filetime>2026-10-09T00:00:00Z</vt:filetime>
  </property>
  <property fmtid="{D5CDD505-2E9C-101B-9397-08002B2CF9AE}" pid="6" name="Producer">
    <vt:lpwstr>PDFsharp 1.50.5147 (www.pdfsharp.com)</vt:lpwstr>
  </property>
</Properties>
</file>